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411" w:rsidRPr="00805FFB" w:rsidRDefault="00652FC5" w:rsidP="0062194A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2861417</wp:posOffset>
            </wp:positionH>
            <wp:positionV relativeFrom="paragraph">
              <wp:posOffset>-64135</wp:posOffset>
            </wp:positionV>
            <wp:extent cx="706755" cy="800100"/>
            <wp:effectExtent l="38100" t="19050" r="171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-166404">
                      <a:off x="0" y="0"/>
                      <a:ext cx="70675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57E0" w:rsidRPr="00C41491" w:rsidRDefault="006F57E0" w:rsidP="006F57E0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6F57E0" w:rsidRDefault="006F57E0" w:rsidP="006F57E0">
      <w:pPr>
        <w:jc w:val="center"/>
        <w:rPr>
          <w:b/>
          <w:bCs/>
        </w:rPr>
      </w:pPr>
    </w:p>
    <w:p w:rsidR="006F57E0" w:rsidRDefault="006F57E0" w:rsidP="006F57E0">
      <w:pPr>
        <w:jc w:val="center"/>
        <w:rPr>
          <w:b/>
          <w:bCs/>
        </w:rPr>
      </w:pPr>
    </w:p>
    <w:p w:rsidR="006F57E0" w:rsidRDefault="006F57E0" w:rsidP="006F57E0">
      <w:pPr>
        <w:jc w:val="center"/>
        <w:rPr>
          <w:b/>
          <w:bCs/>
        </w:rPr>
      </w:pPr>
    </w:p>
    <w:p w:rsidR="006F57E0" w:rsidRPr="005D5AB8" w:rsidRDefault="00751939" w:rsidP="006F57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  <w:r w:rsidR="006F57E0" w:rsidRPr="005D5AB8">
        <w:rPr>
          <w:b/>
          <w:bCs/>
          <w:sz w:val="28"/>
          <w:szCs w:val="28"/>
        </w:rPr>
        <w:t>МУНИЦИПАЛЬНОГО ОБРАЗОВАНИЯ</w:t>
      </w:r>
    </w:p>
    <w:p w:rsidR="006F57E0" w:rsidRPr="005D5AB8" w:rsidRDefault="00354B89" w:rsidP="006F57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751939">
        <w:rPr>
          <w:b/>
          <w:bCs/>
          <w:sz w:val="28"/>
          <w:szCs w:val="28"/>
        </w:rPr>
        <w:t xml:space="preserve">КАРДЫМОВСКИЙ </w:t>
      </w:r>
      <w:r w:rsidR="006F57E0" w:rsidRPr="005D5AB8">
        <w:rPr>
          <w:b/>
          <w:bCs/>
          <w:sz w:val="28"/>
          <w:szCs w:val="28"/>
        </w:rPr>
        <w:t>РАЙОН</w:t>
      </w:r>
      <w:r>
        <w:rPr>
          <w:b/>
          <w:bCs/>
          <w:sz w:val="28"/>
          <w:szCs w:val="28"/>
        </w:rPr>
        <w:t>»</w:t>
      </w:r>
      <w:r w:rsidR="006F57E0" w:rsidRPr="005D5AB8">
        <w:rPr>
          <w:b/>
          <w:bCs/>
          <w:sz w:val="28"/>
          <w:szCs w:val="28"/>
        </w:rPr>
        <w:t xml:space="preserve"> СМОЛЕНСКОЙ ОБЛАСТИ</w:t>
      </w:r>
    </w:p>
    <w:p w:rsidR="006F57E0" w:rsidRPr="00031DF8" w:rsidRDefault="006F57E0" w:rsidP="006F57E0">
      <w:pPr>
        <w:jc w:val="center"/>
        <w:rPr>
          <w:b/>
          <w:bCs/>
        </w:rPr>
      </w:pPr>
    </w:p>
    <w:p w:rsidR="00D34C89" w:rsidRPr="00C3243A" w:rsidRDefault="00D34C89" w:rsidP="00D34C89">
      <w:pPr>
        <w:jc w:val="center"/>
        <w:rPr>
          <w:b/>
          <w:sz w:val="28"/>
          <w:szCs w:val="28"/>
        </w:rPr>
      </w:pPr>
      <w:r w:rsidRPr="00C3243A">
        <w:rPr>
          <w:b/>
          <w:sz w:val="28"/>
          <w:szCs w:val="28"/>
        </w:rPr>
        <w:t>П О С Т А Н О В Л Е Н И Е</w:t>
      </w:r>
    </w:p>
    <w:p w:rsidR="006F57E0" w:rsidRPr="005D5AB8" w:rsidRDefault="006F57E0" w:rsidP="006F57E0">
      <w:pPr>
        <w:jc w:val="center"/>
        <w:rPr>
          <w:b/>
          <w:bCs/>
          <w:sz w:val="28"/>
          <w:szCs w:val="28"/>
        </w:rPr>
      </w:pPr>
    </w:p>
    <w:p w:rsidR="006F57E0" w:rsidRPr="00AD6832" w:rsidRDefault="00BA2069" w:rsidP="006F57E0">
      <w:pPr>
        <w:jc w:val="both"/>
        <w:rPr>
          <w:b/>
          <w:bCs/>
          <w:lang w:val="en-US"/>
        </w:rPr>
      </w:pPr>
      <w:r>
        <w:rPr>
          <w:b/>
          <w:bCs/>
        </w:rPr>
        <w:t>о</w:t>
      </w:r>
      <w:r w:rsidR="006F57E0" w:rsidRPr="00C41491">
        <w:rPr>
          <w:b/>
          <w:bCs/>
        </w:rPr>
        <w:t>т</w:t>
      </w:r>
      <w:r>
        <w:rPr>
          <w:b/>
          <w:bCs/>
        </w:rPr>
        <w:t xml:space="preserve"> </w:t>
      </w:r>
      <w:r w:rsidR="00354B89">
        <w:rPr>
          <w:b/>
          <w:bCs/>
        </w:rPr>
        <w:t>25.06.</w:t>
      </w:r>
      <w:r w:rsidR="006F57E0" w:rsidRPr="00390184">
        <w:rPr>
          <w:b/>
          <w:bCs/>
        </w:rPr>
        <w:t>201</w:t>
      </w:r>
      <w:r w:rsidR="00F62402">
        <w:rPr>
          <w:b/>
          <w:bCs/>
        </w:rPr>
        <w:t>5</w:t>
      </w:r>
      <w:r w:rsidR="003E224B" w:rsidRPr="003E224B">
        <w:rPr>
          <w:b/>
          <w:bCs/>
        </w:rPr>
        <w:t xml:space="preserve"> </w:t>
      </w:r>
      <w:r w:rsidR="003E224B" w:rsidRPr="003E224B">
        <w:rPr>
          <w:b/>
          <w:bCs/>
        </w:rPr>
        <w:tab/>
      </w:r>
      <w:r w:rsidR="006F57E0" w:rsidRPr="00390184">
        <w:rPr>
          <w:b/>
          <w:bCs/>
        </w:rPr>
        <w:t xml:space="preserve">№ </w:t>
      </w:r>
      <w:r w:rsidR="00354B89">
        <w:rPr>
          <w:b/>
          <w:bCs/>
        </w:rPr>
        <w:t>00379</w:t>
      </w:r>
    </w:p>
    <w:p w:rsidR="006F57E0" w:rsidRDefault="006F57E0" w:rsidP="006F57E0">
      <w:pPr>
        <w:jc w:val="center"/>
        <w:rPr>
          <w:b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3F738F" w:rsidTr="00C50A22">
        <w:tc>
          <w:tcPr>
            <w:tcW w:w="4644" w:type="dxa"/>
          </w:tcPr>
          <w:p w:rsidR="003F738F" w:rsidRPr="00AD6832" w:rsidRDefault="00C50A22" w:rsidP="00C50A22">
            <w:pPr>
              <w:jc w:val="both"/>
              <w:rPr>
                <w:bCs/>
                <w:iCs/>
                <w:sz w:val="28"/>
                <w:szCs w:val="28"/>
              </w:rPr>
            </w:pPr>
            <w:r w:rsidRPr="00423048">
              <w:rPr>
                <w:sz w:val="28"/>
                <w:szCs w:val="28"/>
              </w:rPr>
              <w:t>Об утверждении порядка управления</w:t>
            </w:r>
            <w:r>
              <w:rPr>
                <w:sz w:val="28"/>
                <w:szCs w:val="28"/>
              </w:rPr>
              <w:t xml:space="preserve">  системой теплоснабжения </w:t>
            </w:r>
            <w:r w:rsidRPr="00423048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423048">
              <w:rPr>
                <w:sz w:val="28"/>
                <w:szCs w:val="28"/>
              </w:rPr>
              <w:t>территории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423048">
              <w:rPr>
                <w:sz w:val="28"/>
                <w:szCs w:val="28"/>
              </w:rPr>
              <w:t>образования «Кардымовский район»</w:t>
            </w:r>
            <w:r>
              <w:rPr>
                <w:sz w:val="28"/>
                <w:szCs w:val="28"/>
              </w:rPr>
              <w:t xml:space="preserve"> Смоленской области</w:t>
            </w:r>
          </w:p>
        </w:tc>
      </w:tr>
    </w:tbl>
    <w:p w:rsidR="002F519D" w:rsidRPr="004E7490" w:rsidRDefault="002F519D" w:rsidP="003E224B">
      <w:pPr>
        <w:pStyle w:val="4"/>
        <w:spacing w:before="0" w:after="0"/>
        <w:ind w:right="12"/>
        <w:jc w:val="both"/>
        <w:rPr>
          <w:b w:val="0"/>
          <w:bCs w:val="0"/>
          <w:sz w:val="24"/>
          <w:szCs w:val="24"/>
        </w:rPr>
      </w:pPr>
    </w:p>
    <w:p w:rsidR="00C50A22" w:rsidRDefault="00C50A22" w:rsidP="009B61FE">
      <w:pPr>
        <w:pStyle w:val="ConsPlusTitle"/>
        <w:ind w:firstLine="709"/>
        <w:jc w:val="both"/>
        <w:rPr>
          <w:b w:val="0"/>
        </w:rPr>
      </w:pPr>
      <w:r w:rsidRPr="00A60037">
        <w:rPr>
          <w:b w:val="0"/>
        </w:rPr>
        <w:t xml:space="preserve">Руководствуясь Федеральным законом от 27.07.2010 </w:t>
      </w:r>
      <w:r w:rsidR="003F597A" w:rsidRPr="003F597A">
        <w:rPr>
          <w:b w:val="0"/>
          <w:bCs w:val="0"/>
          <w:szCs w:val="24"/>
        </w:rPr>
        <w:t>№</w:t>
      </w:r>
      <w:r w:rsidRPr="00A60037">
        <w:rPr>
          <w:b w:val="0"/>
        </w:rPr>
        <w:t xml:space="preserve"> 190-ФЗ </w:t>
      </w:r>
      <w:r w:rsidR="009B61FE" w:rsidRPr="00A60037">
        <w:rPr>
          <w:b w:val="0"/>
        </w:rPr>
        <w:t>«</w:t>
      </w:r>
      <w:r w:rsidRPr="00A60037">
        <w:rPr>
          <w:b w:val="0"/>
        </w:rPr>
        <w:t>О теплоснабжении</w:t>
      </w:r>
      <w:r w:rsidR="009B61FE" w:rsidRPr="00A60037">
        <w:rPr>
          <w:b w:val="0"/>
        </w:rPr>
        <w:t>»</w:t>
      </w:r>
      <w:r w:rsidRPr="00A60037">
        <w:rPr>
          <w:b w:val="0"/>
        </w:rPr>
        <w:t xml:space="preserve">, Правилами организации теплоснабжения в Российской Федерации, утвержденными постановлением Правительства Российской Федерации от 08.08.2012 </w:t>
      </w:r>
      <w:r w:rsidR="003F597A" w:rsidRPr="003F597A">
        <w:rPr>
          <w:b w:val="0"/>
          <w:bCs w:val="0"/>
          <w:szCs w:val="24"/>
        </w:rPr>
        <w:t>№</w:t>
      </w:r>
      <w:r w:rsidR="009B61FE">
        <w:rPr>
          <w:b w:val="0"/>
        </w:rPr>
        <w:t xml:space="preserve"> 808</w:t>
      </w:r>
      <w:r w:rsidR="009B61FE" w:rsidRPr="009B61FE">
        <w:rPr>
          <w:b w:val="0"/>
        </w:rPr>
        <w:t xml:space="preserve">, </w:t>
      </w:r>
      <w:r w:rsidRPr="00A60037">
        <w:rPr>
          <w:b w:val="0"/>
        </w:rPr>
        <w:t>Правилами технической эксплуатации тепловых энергоустановок, утвержденными приказом Министерства энергетики Российской Федерации от</w:t>
      </w:r>
      <w:r>
        <w:rPr>
          <w:b w:val="0"/>
        </w:rPr>
        <w:t xml:space="preserve"> </w:t>
      </w:r>
      <w:r w:rsidRPr="00A60037">
        <w:rPr>
          <w:b w:val="0"/>
        </w:rPr>
        <w:t xml:space="preserve">24.03.2003 </w:t>
      </w:r>
      <w:r w:rsidR="003F597A" w:rsidRPr="003F597A">
        <w:rPr>
          <w:b w:val="0"/>
          <w:bCs w:val="0"/>
          <w:szCs w:val="24"/>
        </w:rPr>
        <w:t>№</w:t>
      </w:r>
      <w:r w:rsidRPr="00A60037">
        <w:rPr>
          <w:b w:val="0"/>
        </w:rPr>
        <w:t xml:space="preserve"> 115, </w:t>
      </w:r>
      <w:r w:rsidR="009B61FE" w:rsidRPr="009B61FE">
        <w:rPr>
          <w:b w:val="0"/>
        </w:rPr>
        <w:t xml:space="preserve">Приказом Минэнерго России от 12.03.2013г. № 103 «Об утверждении Правил оценки готовности к отопительному периоду», </w:t>
      </w:r>
      <w:r w:rsidRPr="009B61FE">
        <w:rPr>
          <w:b w:val="0"/>
        </w:rPr>
        <w:t>в</w:t>
      </w:r>
      <w:r w:rsidRPr="00A60037">
        <w:rPr>
          <w:b w:val="0"/>
        </w:rPr>
        <w:t xml:space="preserve"> целях надежного функционирования систем теплоснабжения на территории муниципального образования «Кардымовский район» Смоленской области, Администрация муниципального образования «Кардымовский район» Смоленской области</w:t>
      </w:r>
    </w:p>
    <w:p w:rsidR="00D34C89" w:rsidRPr="00D34C89" w:rsidRDefault="00D34C89" w:rsidP="00D34C89">
      <w:pPr>
        <w:pStyle w:val="ad"/>
        <w:spacing w:line="27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 о с т а н о в л я е т</w:t>
      </w:r>
      <w:r w:rsidRPr="005F566C">
        <w:rPr>
          <w:bCs/>
          <w:sz w:val="28"/>
          <w:szCs w:val="28"/>
        </w:rPr>
        <w:t>:</w:t>
      </w:r>
    </w:p>
    <w:p w:rsidR="00C50A22" w:rsidRDefault="00C50A22" w:rsidP="00AE0D89">
      <w:pPr>
        <w:pStyle w:val="ac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50A22">
        <w:rPr>
          <w:sz w:val="28"/>
          <w:szCs w:val="28"/>
        </w:rPr>
        <w:t>Утвердить Порядок управления системой теплоснабжения на территории муниципального образования «Кардымовский ра</w:t>
      </w:r>
      <w:r w:rsidR="004E7490">
        <w:rPr>
          <w:sz w:val="28"/>
          <w:szCs w:val="28"/>
        </w:rPr>
        <w:t xml:space="preserve">йон» Смоленской области </w:t>
      </w:r>
      <w:r w:rsidRPr="00C50A22">
        <w:rPr>
          <w:sz w:val="28"/>
          <w:szCs w:val="28"/>
        </w:rPr>
        <w:t>(приложение1)</w:t>
      </w:r>
    </w:p>
    <w:p w:rsidR="00622D0C" w:rsidRPr="00C50A22" w:rsidRDefault="00622D0C" w:rsidP="00AE0D89">
      <w:pPr>
        <w:pStyle w:val="ac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50A22">
        <w:rPr>
          <w:bCs/>
          <w:sz w:val="28"/>
          <w:szCs w:val="24"/>
        </w:rPr>
        <w:t xml:space="preserve">Считать утратившим силу </w:t>
      </w:r>
      <w:r w:rsidR="00C50A22">
        <w:rPr>
          <w:sz w:val="28"/>
        </w:rPr>
        <w:t xml:space="preserve">постановление </w:t>
      </w:r>
      <w:r w:rsidRPr="00C50A22">
        <w:rPr>
          <w:bCs/>
          <w:sz w:val="28"/>
          <w:szCs w:val="24"/>
        </w:rPr>
        <w:t xml:space="preserve">Администрации муниципального образования «Кардымовский </w:t>
      </w:r>
      <w:r w:rsidR="00C50A22">
        <w:rPr>
          <w:bCs/>
          <w:sz w:val="28"/>
          <w:szCs w:val="24"/>
        </w:rPr>
        <w:t>район» Смоленской области от 20.10.2014 № 00717</w:t>
      </w:r>
      <w:r w:rsidR="00957D46" w:rsidRPr="00C50A22">
        <w:rPr>
          <w:bCs/>
          <w:sz w:val="28"/>
          <w:szCs w:val="24"/>
        </w:rPr>
        <w:t xml:space="preserve"> «</w:t>
      </w:r>
      <w:r w:rsidR="00C50A22" w:rsidRPr="00423048">
        <w:rPr>
          <w:sz w:val="28"/>
          <w:szCs w:val="28"/>
        </w:rPr>
        <w:t>Об утверждении порядка управления</w:t>
      </w:r>
      <w:r w:rsidR="009B61FE">
        <w:rPr>
          <w:sz w:val="28"/>
          <w:szCs w:val="28"/>
        </w:rPr>
        <w:t xml:space="preserve"> </w:t>
      </w:r>
      <w:r w:rsidR="00C50A22">
        <w:rPr>
          <w:sz w:val="28"/>
          <w:szCs w:val="28"/>
        </w:rPr>
        <w:t xml:space="preserve">системой теплоснабжения </w:t>
      </w:r>
      <w:r w:rsidR="00C50A22" w:rsidRPr="00423048">
        <w:rPr>
          <w:sz w:val="28"/>
          <w:szCs w:val="28"/>
        </w:rPr>
        <w:t>на</w:t>
      </w:r>
      <w:r w:rsidR="00C50A22">
        <w:rPr>
          <w:sz w:val="28"/>
          <w:szCs w:val="28"/>
        </w:rPr>
        <w:t xml:space="preserve"> </w:t>
      </w:r>
      <w:r w:rsidR="00C50A22" w:rsidRPr="00423048">
        <w:rPr>
          <w:sz w:val="28"/>
          <w:szCs w:val="28"/>
        </w:rPr>
        <w:t>территории муниципального</w:t>
      </w:r>
      <w:r w:rsidR="00C50A22">
        <w:rPr>
          <w:sz w:val="28"/>
          <w:szCs w:val="28"/>
        </w:rPr>
        <w:t xml:space="preserve"> </w:t>
      </w:r>
      <w:r w:rsidR="00C50A22" w:rsidRPr="00423048">
        <w:rPr>
          <w:sz w:val="28"/>
          <w:szCs w:val="28"/>
        </w:rPr>
        <w:t>образования «Кардымовский район»</w:t>
      </w:r>
      <w:r w:rsidR="00C50A22">
        <w:rPr>
          <w:sz w:val="28"/>
          <w:szCs w:val="28"/>
        </w:rPr>
        <w:t xml:space="preserve"> Смоленской области</w:t>
      </w:r>
      <w:r w:rsidR="00957D46" w:rsidRPr="00C50A22">
        <w:rPr>
          <w:sz w:val="28"/>
        </w:rPr>
        <w:t>»</w:t>
      </w:r>
      <w:r w:rsidRPr="00C50A22">
        <w:rPr>
          <w:bCs/>
          <w:sz w:val="28"/>
          <w:szCs w:val="24"/>
        </w:rPr>
        <w:t xml:space="preserve"> </w:t>
      </w:r>
    </w:p>
    <w:p w:rsidR="002F519D" w:rsidRPr="00AE0D89" w:rsidRDefault="002F519D" w:rsidP="00AE0D89">
      <w:pPr>
        <w:pStyle w:val="ac"/>
        <w:numPr>
          <w:ilvl w:val="0"/>
          <w:numId w:val="14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AE0D89">
        <w:rPr>
          <w:sz w:val="28"/>
          <w:szCs w:val="28"/>
        </w:rPr>
        <w:t xml:space="preserve">Контроль исполнения данного </w:t>
      </w:r>
      <w:r w:rsidR="00D34C89">
        <w:rPr>
          <w:sz w:val="28"/>
          <w:szCs w:val="28"/>
        </w:rPr>
        <w:t>постановления</w:t>
      </w:r>
      <w:r w:rsidRPr="00AE0D89">
        <w:rPr>
          <w:sz w:val="28"/>
          <w:szCs w:val="28"/>
        </w:rPr>
        <w:t xml:space="preserve"> возложить на заместителя Главы Администрации муниципального образования «Кардымовский район» Смоленской области Ануфриева С.В.</w:t>
      </w:r>
    </w:p>
    <w:p w:rsidR="002F519D" w:rsidRPr="00AE0D89" w:rsidRDefault="002F519D" w:rsidP="00AE0D89">
      <w:pPr>
        <w:pStyle w:val="ac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E0D89">
        <w:rPr>
          <w:sz w:val="28"/>
          <w:szCs w:val="28"/>
        </w:rPr>
        <w:t xml:space="preserve">Настоящее </w:t>
      </w:r>
      <w:r w:rsidR="00D34C89">
        <w:rPr>
          <w:sz w:val="28"/>
          <w:szCs w:val="28"/>
        </w:rPr>
        <w:t>постановление</w:t>
      </w:r>
      <w:r w:rsidR="00957D46">
        <w:rPr>
          <w:sz w:val="28"/>
          <w:szCs w:val="28"/>
        </w:rPr>
        <w:t xml:space="preserve"> вступает в</w:t>
      </w:r>
      <w:r w:rsidRPr="00AE0D89">
        <w:rPr>
          <w:sz w:val="28"/>
          <w:szCs w:val="28"/>
        </w:rPr>
        <w:t xml:space="preserve"> силу со дня его подписания.</w:t>
      </w:r>
    </w:p>
    <w:p w:rsidR="00707AF2" w:rsidRPr="007532B4" w:rsidRDefault="00707AF2" w:rsidP="006F57E0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54"/>
        <w:gridCol w:w="5154"/>
      </w:tblGrid>
      <w:tr w:rsidR="006F57E0" w:rsidRPr="004A4A7B">
        <w:tc>
          <w:tcPr>
            <w:tcW w:w="5154" w:type="dxa"/>
          </w:tcPr>
          <w:p w:rsidR="006F57E0" w:rsidRPr="004A4A7B" w:rsidRDefault="006F57E0" w:rsidP="00F8662E">
            <w:pPr>
              <w:jc w:val="both"/>
              <w:rPr>
                <w:sz w:val="28"/>
                <w:szCs w:val="28"/>
              </w:rPr>
            </w:pPr>
            <w:r w:rsidRPr="004A4A7B">
              <w:rPr>
                <w:sz w:val="28"/>
                <w:szCs w:val="28"/>
              </w:rPr>
              <w:t>Глав</w:t>
            </w:r>
            <w:r w:rsidR="00734E3B">
              <w:rPr>
                <w:sz w:val="28"/>
                <w:szCs w:val="28"/>
              </w:rPr>
              <w:t>а</w:t>
            </w:r>
            <w:r w:rsidRPr="004A4A7B">
              <w:rPr>
                <w:sz w:val="28"/>
                <w:szCs w:val="28"/>
              </w:rPr>
              <w:t xml:space="preserve"> Администрации муниципального образования «Кардымовский район» Смоленской области</w:t>
            </w:r>
          </w:p>
        </w:tc>
        <w:tc>
          <w:tcPr>
            <w:tcW w:w="5154" w:type="dxa"/>
          </w:tcPr>
          <w:p w:rsidR="006F57E0" w:rsidRPr="004A4A7B" w:rsidRDefault="00734E3B" w:rsidP="003E224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  <w:r w:rsidR="00F8662E">
              <w:rPr>
                <w:b/>
                <w:bCs/>
                <w:sz w:val="28"/>
                <w:szCs w:val="28"/>
              </w:rPr>
              <w:t xml:space="preserve">. В. </w:t>
            </w:r>
            <w:r w:rsidR="006D5E47">
              <w:rPr>
                <w:b/>
                <w:bCs/>
                <w:sz w:val="28"/>
                <w:szCs w:val="28"/>
              </w:rPr>
              <w:t>Ивано</w:t>
            </w:r>
            <w:r w:rsidR="00F8662E">
              <w:rPr>
                <w:b/>
                <w:bCs/>
                <w:sz w:val="28"/>
                <w:szCs w:val="28"/>
              </w:rPr>
              <w:t>в</w:t>
            </w:r>
          </w:p>
        </w:tc>
      </w:tr>
    </w:tbl>
    <w:p w:rsidR="00DF398D" w:rsidRPr="002F519D" w:rsidRDefault="002F519D" w:rsidP="00D3198E">
      <w:pPr>
        <w:pStyle w:val="22"/>
        <w:shd w:val="clear" w:color="auto" w:fill="auto"/>
        <w:ind w:left="6804" w:right="-1"/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</w:t>
      </w:r>
      <w:r w:rsidR="00FB4FC1">
        <w:rPr>
          <w:color w:val="000000"/>
        </w:rPr>
        <w:t>1</w:t>
      </w:r>
    </w:p>
    <w:p w:rsidR="00086C4C" w:rsidRDefault="00D34C89" w:rsidP="00D3198E">
      <w:pPr>
        <w:pStyle w:val="22"/>
        <w:shd w:val="clear" w:color="auto" w:fill="auto"/>
        <w:ind w:left="6804" w:right="-1"/>
        <w:jc w:val="both"/>
        <w:rPr>
          <w:color w:val="000000"/>
        </w:rPr>
      </w:pPr>
      <w:r>
        <w:rPr>
          <w:color w:val="000000"/>
        </w:rPr>
        <w:t>к постановлению</w:t>
      </w:r>
      <w:r w:rsidR="00DF398D">
        <w:rPr>
          <w:color w:val="000000"/>
        </w:rPr>
        <w:t xml:space="preserve"> Администрации </w:t>
      </w:r>
      <w:r w:rsidR="002F519D">
        <w:rPr>
          <w:color w:val="000000"/>
        </w:rPr>
        <w:t xml:space="preserve">муниципального образования </w:t>
      </w:r>
      <w:r w:rsidR="0045438E">
        <w:rPr>
          <w:color w:val="000000"/>
        </w:rPr>
        <w:t>«Кардымовский район» Смоленской области</w:t>
      </w:r>
      <w:r w:rsidR="00DF398D">
        <w:rPr>
          <w:color w:val="000000"/>
        </w:rPr>
        <w:t xml:space="preserve"> от </w:t>
      </w:r>
      <w:r w:rsidR="00354B89">
        <w:rPr>
          <w:color w:val="000000"/>
        </w:rPr>
        <w:t>25.06.</w:t>
      </w:r>
      <w:r w:rsidR="00707AF2">
        <w:rPr>
          <w:color w:val="000000"/>
        </w:rPr>
        <w:t>201</w:t>
      </w:r>
      <w:r w:rsidR="00707AF2" w:rsidRPr="00707AF2">
        <w:rPr>
          <w:color w:val="000000"/>
        </w:rPr>
        <w:t>5</w:t>
      </w:r>
      <w:r w:rsidR="00CC757B">
        <w:rPr>
          <w:color w:val="000000"/>
        </w:rPr>
        <w:t xml:space="preserve"> № </w:t>
      </w:r>
      <w:r w:rsidR="00354B89">
        <w:rPr>
          <w:color w:val="000000"/>
        </w:rPr>
        <w:t>00379</w:t>
      </w:r>
    </w:p>
    <w:p w:rsidR="00957D46" w:rsidRDefault="00957D46" w:rsidP="00D3198E">
      <w:pPr>
        <w:pStyle w:val="22"/>
        <w:shd w:val="clear" w:color="auto" w:fill="auto"/>
        <w:ind w:right="220"/>
        <w:jc w:val="both"/>
        <w:rPr>
          <w:color w:val="000000"/>
        </w:rPr>
      </w:pPr>
    </w:p>
    <w:p w:rsidR="00C50A22" w:rsidRDefault="00C50A22" w:rsidP="00C50A22">
      <w:pPr>
        <w:spacing w:after="120"/>
        <w:jc w:val="center"/>
        <w:rPr>
          <w:sz w:val="28"/>
          <w:szCs w:val="28"/>
        </w:rPr>
      </w:pPr>
      <w:r w:rsidRPr="007346C1">
        <w:rPr>
          <w:rStyle w:val="a9"/>
          <w:sz w:val="28"/>
          <w:szCs w:val="28"/>
        </w:rPr>
        <w:t>ПОРЯДОК</w:t>
      </w:r>
      <w:r w:rsidRPr="007346C1">
        <w:rPr>
          <w:bCs/>
          <w:sz w:val="28"/>
          <w:szCs w:val="28"/>
        </w:rPr>
        <w:br/>
      </w:r>
      <w:r w:rsidRPr="00637933">
        <w:rPr>
          <w:b/>
          <w:sz w:val="28"/>
          <w:szCs w:val="28"/>
        </w:rPr>
        <w:t>управления системой теплоснабжения на территории муниципального образования «Кардымовский район» Смоленской области.</w:t>
      </w:r>
    </w:p>
    <w:p w:rsidR="00C50A22" w:rsidRPr="00DB0118" w:rsidRDefault="00C50A22" w:rsidP="00C50A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B0118">
        <w:rPr>
          <w:sz w:val="28"/>
          <w:szCs w:val="28"/>
        </w:rPr>
        <w:t xml:space="preserve">Настоящий Порядок управления системой теплоснабжения </w:t>
      </w:r>
      <w:r>
        <w:rPr>
          <w:sz w:val="28"/>
          <w:szCs w:val="28"/>
        </w:rPr>
        <w:t xml:space="preserve">муниципального образования «Кардымовский район» Смоленской области </w:t>
      </w:r>
      <w:r w:rsidRPr="00DB0118">
        <w:rPr>
          <w:sz w:val="28"/>
          <w:szCs w:val="28"/>
        </w:rPr>
        <w:t>(далее - Порядок) разработан в соответствии с Фед</w:t>
      </w:r>
      <w:r w:rsidR="0089487C">
        <w:rPr>
          <w:sz w:val="28"/>
          <w:szCs w:val="28"/>
        </w:rPr>
        <w:t>еральным законом от 27.07.2010 №</w:t>
      </w:r>
      <w:r w:rsidRPr="00DB0118">
        <w:rPr>
          <w:sz w:val="28"/>
          <w:szCs w:val="28"/>
        </w:rPr>
        <w:t xml:space="preserve"> 190-ФЗ </w:t>
      </w:r>
      <w:r w:rsidR="0089487C">
        <w:rPr>
          <w:sz w:val="28"/>
          <w:szCs w:val="28"/>
        </w:rPr>
        <w:t>«</w:t>
      </w:r>
      <w:r w:rsidRPr="00DB0118">
        <w:rPr>
          <w:sz w:val="28"/>
          <w:szCs w:val="28"/>
        </w:rPr>
        <w:t>О теплоснабжении</w:t>
      </w:r>
      <w:r w:rsidR="0089487C">
        <w:rPr>
          <w:sz w:val="28"/>
          <w:szCs w:val="28"/>
        </w:rPr>
        <w:t>»</w:t>
      </w:r>
      <w:r w:rsidRPr="00DB0118">
        <w:rPr>
          <w:sz w:val="28"/>
          <w:szCs w:val="28"/>
        </w:rPr>
        <w:t>, Правилами организации теплоснабжения в Российской Федерации, утвержденными постановлением Правительства Росс</w:t>
      </w:r>
      <w:r w:rsidR="0089487C">
        <w:rPr>
          <w:sz w:val="28"/>
          <w:szCs w:val="28"/>
        </w:rPr>
        <w:t>ийской Федерации от 08.08.2012 №</w:t>
      </w:r>
      <w:r w:rsidRPr="00DB0118">
        <w:rPr>
          <w:sz w:val="28"/>
          <w:szCs w:val="28"/>
        </w:rPr>
        <w:t xml:space="preserve"> 808, Правилами технической эксплуатации тепловых энергоустановок (далее - ПТЭ), утвержденными приказом Министерства энергетики Российской Федерации от 24.03.2003 N 115, и определяет формы взаимодействия теплоснабжающих и теплосетевых организаций (далее - Стороны) по обеспечению функционирования единой системы теплоснабжения.</w:t>
      </w:r>
    </w:p>
    <w:p w:rsidR="00C50A22" w:rsidRPr="00DB0118" w:rsidRDefault="00C50A22" w:rsidP="008948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B0118">
        <w:rPr>
          <w:sz w:val="28"/>
          <w:szCs w:val="28"/>
        </w:rPr>
        <w:t xml:space="preserve">Стороны, осуществляющие свою деятельность в одной системе теплоснабжения </w:t>
      </w:r>
      <w:r w:rsidRPr="00423048">
        <w:rPr>
          <w:sz w:val="28"/>
          <w:szCs w:val="28"/>
        </w:rPr>
        <w:t>на территории муниципального образования «Кардымовский район»</w:t>
      </w:r>
      <w:r>
        <w:rPr>
          <w:sz w:val="28"/>
          <w:szCs w:val="28"/>
        </w:rPr>
        <w:t xml:space="preserve"> Смоленской области</w:t>
      </w:r>
      <w:r w:rsidRPr="00DB0118">
        <w:rPr>
          <w:sz w:val="28"/>
          <w:szCs w:val="28"/>
        </w:rPr>
        <w:t>, обеспечивают следующий порядок взаимодействий:</w:t>
      </w:r>
    </w:p>
    <w:p w:rsidR="00C50A22" w:rsidRPr="00DB0118" w:rsidRDefault="00C50A22" w:rsidP="0089487C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2.1. Формы взаимодействия Сторон:</w:t>
      </w:r>
    </w:p>
    <w:p w:rsidR="00C50A22" w:rsidRPr="00DB0118" w:rsidRDefault="00C50A22" w:rsidP="0089487C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- совместные переговоры руководителей;</w:t>
      </w:r>
    </w:p>
    <w:p w:rsidR="00C50A22" w:rsidRPr="00DB0118" w:rsidRDefault="00C50A22" w:rsidP="0089487C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- совместные переговоры уполномоченных представителей;</w:t>
      </w:r>
    </w:p>
    <w:p w:rsidR="00C50A22" w:rsidRDefault="00C50A22" w:rsidP="0089487C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- телефонные переговоры сотрудников;</w:t>
      </w:r>
    </w:p>
    <w:p w:rsidR="00C50A22" w:rsidRPr="00DB0118" w:rsidRDefault="00C50A22" w:rsidP="008948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D735F" w:rsidRPr="004D735F">
        <w:rPr>
          <w:sz w:val="28"/>
          <w:szCs w:val="28"/>
        </w:rPr>
        <w:t xml:space="preserve"> </w:t>
      </w:r>
      <w:r w:rsidRPr="00DB0118">
        <w:rPr>
          <w:sz w:val="28"/>
          <w:szCs w:val="28"/>
        </w:rPr>
        <w:t>совместное решение оперативных задач отдельными сотрудниками или специализированными бригадами;</w:t>
      </w:r>
    </w:p>
    <w:p w:rsidR="00C50A22" w:rsidRPr="00DB0118" w:rsidRDefault="00C50A22" w:rsidP="00C50A22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- отстаивание совместных интересов Сторон перед третьими лицами.</w:t>
      </w:r>
    </w:p>
    <w:p w:rsidR="0089487C" w:rsidRDefault="00C50A22" w:rsidP="0089487C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2.2. Ведение общих дел:</w:t>
      </w:r>
    </w:p>
    <w:p w:rsidR="00C50A22" w:rsidRPr="00DB0118" w:rsidRDefault="00C50A22" w:rsidP="0089487C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2.2.1. Общие дела ведут обе Стороны. В случае прекращения действия соответствующей лицензии у одной из Сторон дела по лицензируемым видам деятельности ведет Сторона, имеющая на это право в соответствии с действующим законодательством и лицензией.</w:t>
      </w:r>
    </w:p>
    <w:p w:rsidR="0089487C" w:rsidRDefault="00C50A22" w:rsidP="0089487C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2.2.2. Решения по общим делам Стороны принимают единогласно. Такие решения оформляются протоколом.</w:t>
      </w:r>
    </w:p>
    <w:p w:rsidR="00C50A22" w:rsidRDefault="00C50A22" w:rsidP="0089487C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2.2.3.</w:t>
      </w:r>
      <w:r>
        <w:rPr>
          <w:sz w:val="28"/>
          <w:szCs w:val="28"/>
        </w:rPr>
        <w:t xml:space="preserve"> </w:t>
      </w:r>
      <w:r w:rsidRPr="00DB0118">
        <w:rPr>
          <w:sz w:val="28"/>
          <w:szCs w:val="28"/>
        </w:rPr>
        <w:t>При не</w:t>
      </w:r>
      <w:r>
        <w:rPr>
          <w:sz w:val="28"/>
          <w:szCs w:val="28"/>
        </w:rPr>
        <w:t xml:space="preserve"> </w:t>
      </w:r>
      <w:r w:rsidRPr="00DB0118">
        <w:rPr>
          <w:sz w:val="28"/>
          <w:szCs w:val="28"/>
        </w:rPr>
        <w:t>достижении единогласного решения обоснованная позиция одной из Сторон имеет приоритет в решении совместных вопросов.</w:t>
      </w:r>
      <w:r w:rsidRPr="00882E7A">
        <w:rPr>
          <w:sz w:val="28"/>
          <w:szCs w:val="28"/>
        </w:rPr>
        <w:t xml:space="preserve"> </w:t>
      </w:r>
    </w:p>
    <w:p w:rsidR="0089487C" w:rsidRDefault="00C50A22" w:rsidP="0089487C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3. Обязанности и права Сторон:</w:t>
      </w:r>
    </w:p>
    <w:p w:rsidR="00C50A22" w:rsidRPr="00DB0118" w:rsidRDefault="00C50A22" w:rsidP="0089487C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3.1. Обязанности теплосетевой организации:</w:t>
      </w:r>
    </w:p>
    <w:p w:rsidR="00C50A22" w:rsidRPr="00DB0118" w:rsidRDefault="00C50A22" w:rsidP="00C50A22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- содержание тепловых сетей, тепловых пунктов и других сооружений в работоспособном, технически исправном состоянии;</w:t>
      </w:r>
    </w:p>
    <w:p w:rsidR="0089487C" w:rsidRDefault="00C50A22" w:rsidP="0089487C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- использование тепловых сетей по прямому назначению;</w:t>
      </w:r>
    </w:p>
    <w:p w:rsidR="0089487C" w:rsidRDefault="00C50A22" w:rsidP="0089487C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 xml:space="preserve">- соблюдение режимов теплоснабжения по количеству и качеству тепловой энергии и теплоносителей, поддержание на границе эксплуатационной </w:t>
      </w:r>
      <w:r w:rsidRPr="00DB0118">
        <w:rPr>
          <w:sz w:val="28"/>
          <w:szCs w:val="28"/>
        </w:rPr>
        <w:lastRenderedPageBreak/>
        <w:t>ответственности параметров теплоносителей в соответствии с договором теплоснабжения;</w:t>
      </w:r>
    </w:p>
    <w:p w:rsidR="0089487C" w:rsidRDefault="00C50A22" w:rsidP="0089487C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- содержание персонала, удовлетворяющего квалификационным требованиям, проведение своевременной подготовки и проверки знаний работников;</w:t>
      </w:r>
    </w:p>
    <w:p w:rsidR="0089487C" w:rsidRDefault="00C50A22" w:rsidP="0089487C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- соблюдение требований правил промышленной безопасности, охраны труда и промсанитарии, пожарной и экологической безопасности;</w:t>
      </w:r>
    </w:p>
    <w:p w:rsidR="0089487C" w:rsidRDefault="00C50A22" w:rsidP="0089487C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- соблюдение оперативно-диспетчерской дисциплины;</w:t>
      </w:r>
    </w:p>
    <w:p w:rsidR="0089487C" w:rsidRDefault="00C50A22" w:rsidP="0089487C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- обеспечение максимальной экономичности и надежности передачи и распределения тепловой энергии и теплоносителей, использование достижений научно-технического прогресса в целях повышения экономичности, надежности, безопасности, улучшения экологического состояния энергообъектов;</w:t>
      </w:r>
    </w:p>
    <w:p w:rsidR="0089487C" w:rsidRDefault="00C50A22" w:rsidP="0089487C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- выполнение технического обслуживания и ремонта на находящихся в его ведении сетевых объектах теплоснабжения;</w:t>
      </w:r>
    </w:p>
    <w:p w:rsidR="0089487C" w:rsidRDefault="00C50A22" w:rsidP="004D735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0118">
        <w:rPr>
          <w:sz w:val="28"/>
          <w:szCs w:val="28"/>
        </w:rPr>
        <w:t>организация систематического контроля (осмотров, технического освидетельствования) состояния оборудования, зданий и сооружений, определение ответственных за их техническое состояние и безопасную эксплуатацию лиц);</w:t>
      </w:r>
    </w:p>
    <w:p w:rsidR="0089487C" w:rsidRDefault="00C50A22" w:rsidP="0089487C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- ведение документации, указанной в приложении 2 к Типовой инструкции по технической эксплуатации тепловых сетей систем коммунального теплоснабжения, утвержденной прик</w:t>
      </w:r>
      <w:r w:rsidR="0089487C">
        <w:rPr>
          <w:sz w:val="28"/>
          <w:szCs w:val="28"/>
        </w:rPr>
        <w:t>азом Госстроя РФ от 13.12.2000 №</w:t>
      </w:r>
      <w:r w:rsidRPr="00DB0118">
        <w:rPr>
          <w:sz w:val="28"/>
          <w:szCs w:val="28"/>
        </w:rPr>
        <w:t xml:space="preserve"> 285;</w:t>
      </w:r>
    </w:p>
    <w:p w:rsidR="00C50A22" w:rsidRPr="00DB0118" w:rsidRDefault="00C50A22" w:rsidP="0089487C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- контроль за использованием энергии и энергоносителей.</w:t>
      </w:r>
    </w:p>
    <w:p w:rsidR="00C50A22" w:rsidRPr="00DB0118" w:rsidRDefault="00C50A22" w:rsidP="00C50A22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3.2. Обязанности теплоснабжающей организации:</w:t>
      </w:r>
    </w:p>
    <w:p w:rsidR="00C50A22" w:rsidRPr="00DB0118" w:rsidRDefault="00C50A22" w:rsidP="00C50A22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- выработка и подача в присоединенную сеть тепловой энергии;</w:t>
      </w:r>
    </w:p>
    <w:p w:rsidR="0089487C" w:rsidRDefault="00C50A22" w:rsidP="008948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</w:t>
      </w:r>
      <w:r w:rsidRPr="00DB0118">
        <w:rPr>
          <w:sz w:val="28"/>
          <w:szCs w:val="28"/>
        </w:rPr>
        <w:t>ние гидравлического и теплового режима, включая давление в подающем и обратном трубопроводах, температуру сетевой воды в подающем трубопроводе в зависимости от температуры наружного воздуха; ожидаемые расходы сетевой воды по подающему и обратному трубопроводам, гидравлический режим насосных станций;</w:t>
      </w:r>
    </w:p>
    <w:p w:rsidR="00C50A22" w:rsidRPr="00DB0118" w:rsidRDefault="00C50A22" w:rsidP="0089487C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- выполнение технического обслуживания и ремонта на находящихся в его ведении объектах теплоснабжения.</w:t>
      </w:r>
    </w:p>
    <w:p w:rsidR="0089487C" w:rsidRDefault="00C50A22" w:rsidP="0089487C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3.3. Совместные обязанности Сторон:</w:t>
      </w:r>
    </w:p>
    <w:p w:rsidR="0089487C" w:rsidRDefault="00C50A22" w:rsidP="0089487C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- разработка гидравлических и тепловых режимов и мероприятий, связанных с перспективным развитием системы коммунального теплоснабжения;</w:t>
      </w:r>
    </w:p>
    <w:p w:rsidR="0089487C" w:rsidRDefault="00C50A22" w:rsidP="0089487C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- разработка мероприятий по выходу из возможных аварийных ситуаций в системе теплоснабжения;</w:t>
      </w:r>
    </w:p>
    <w:p w:rsidR="0089487C" w:rsidRDefault="00C50A22" w:rsidP="0089487C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- разработка нормативных показателей тепловой сети по удельным расходам сетевой воды, электроэнергии и потерям тепловой энергии и теплоносителей;</w:t>
      </w:r>
    </w:p>
    <w:p w:rsidR="0089487C" w:rsidRDefault="00C50A22" w:rsidP="0089487C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- организация технического обслуживания и ремонта объектов теплоснабжения;</w:t>
      </w:r>
    </w:p>
    <w:p w:rsidR="0089487C" w:rsidRDefault="00C50A22" w:rsidP="0089487C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- обеспечение круглосуточного оперативного управления оборудованием;</w:t>
      </w:r>
    </w:p>
    <w:p w:rsidR="0089487C" w:rsidRDefault="00C50A22" w:rsidP="0089487C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- обеспечение соблюдения норм техники безопасности и пожарной безопасности;</w:t>
      </w:r>
    </w:p>
    <w:p w:rsidR="0089487C" w:rsidRDefault="00C50A22" w:rsidP="0089487C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- содержание копий лицензий организаций, выполняющих по договору работы по техническому обслуживанию и ремонту;</w:t>
      </w:r>
    </w:p>
    <w:p w:rsidR="0089487C" w:rsidRDefault="00C50A22" w:rsidP="0089487C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 xml:space="preserve">- содержание правовых актов и нормативно-технических документов (правил, положений и инструкций), устанавливающих порядок ведения работ в </w:t>
      </w:r>
      <w:r w:rsidRPr="00DB0118">
        <w:rPr>
          <w:sz w:val="28"/>
          <w:szCs w:val="28"/>
        </w:rPr>
        <w:lastRenderedPageBreak/>
        <w:t>теплоэнергетическом хозяйстве. По вопросам совместного ведения Стороны ведут журнал;</w:t>
      </w:r>
    </w:p>
    <w:p w:rsidR="0089487C" w:rsidRDefault="00C50A22" w:rsidP="0089487C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- обеспечение наличия и функционирования технических систем учета и контроля;</w:t>
      </w:r>
    </w:p>
    <w:p w:rsidR="0089487C" w:rsidRDefault="00C50A22" w:rsidP="0089487C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- выполнение предписаний органов государственного надзора;</w:t>
      </w:r>
    </w:p>
    <w:p w:rsidR="0089487C" w:rsidRDefault="00C50A22" w:rsidP="0089487C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- обеспечение проведения технического освидетельствования объектов теплоснабжения и тепловых сетей в установленные сроки;</w:t>
      </w:r>
    </w:p>
    <w:p w:rsidR="0089487C" w:rsidRDefault="00C50A22" w:rsidP="0089487C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- обеспечение защиты энергообъектов от проникновения и несанкционированных действий посторонних лиц;</w:t>
      </w:r>
    </w:p>
    <w:p w:rsidR="0089487C" w:rsidRDefault="00C50A22" w:rsidP="0089487C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- информирование соответствующих органов об авариях или технологических нарушениях, происшедших на энергообъектах;</w:t>
      </w:r>
    </w:p>
    <w:p w:rsidR="00C50A22" w:rsidRPr="00DB0118" w:rsidRDefault="00C50A22" w:rsidP="0089487C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- осуществление мероприятий по локализации и ликвидации последствий аварий и других нарушений; принятие участия в расследовании причин аварий, принятие мер по их устранению, профилактике и учету.</w:t>
      </w:r>
    </w:p>
    <w:p w:rsidR="0089487C" w:rsidRDefault="00C50A22" w:rsidP="0089487C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3.4. Любая из Сторон имеет право своевременно и оперативно получать от другой Стороны информацию о ходе выполнения всех обязательств по настоящему Порядку и осуществлять контроль хода их выполнения.</w:t>
      </w:r>
    </w:p>
    <w:p w:rsidR="0089487C" w:rsidRDefault="00C50A22" w:rsidP="0089487C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3.5. В отношении с третьими лицами полномочия каждой из Сторон на совершение необходимых действий во исполнение настоящего Порядка должны подтверждаться доверенностью, выданной другой Стороной, и письменным согласием другой Стороны.</w:t>
      </w:r>
    </w:p>
    <w:p w:rsidR="0089487C" w:rsidRDefault="00C50A22" w:rsidP="0089487C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4. Взаимодействие диспетчерских служб:</w:t>
      </w:r>
    </w:p>
    <w:p w:rsidR="0089487C" w:rsidRDefault="00C50A22" w:rsidP="0089487C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4.1. Каждая Сторона имеет свою диспетчерскую службу, Положение о которой разрабатывается с учетом местных условий и утверждается руководителем Стороны.</w:t>
      </w:r>
    </w:p>
    <w:p w:rsidR="0089487C" w:rsidRDefault="00C50A22" w:rsidP="0089487C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4.2. По вопросам совместного ведения диспетчерская служба теплосетевой организации подчинена диспетчерской службе теплоснабжающей организации, за исключением ситуаций ликвидации аварий (п. 5.17 настоящего Порядка). Распоряжение вышестоящего оперативно-диспетчерского персонала каждой Стороны по вопросам, входящим в его компетенцию, обязательно к исполнению подчиненным ему оперативно-диспетчерским персоналом. В случае разногласий между распоряжением диспетчерской службы теплоснабжающей организации и указаниями непосредственного руководства диспетчерской службы теплосетевой организации диспетчерская служба теплосетевой организации немедленно сообщает об этом своему непосредственному руководству, диспетчерской службе теплоснабжающей организации, предупреждает их о возможных неблагоприятных последствиях и действует только на основании согласованного решения руководителей двух Сторон.</w:t>
      </w:r>
    </w:p>
    <w:p w:rsidR="0089487C" w:rsidRDefault="00C50A22" w:rsidP="0089487C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4.3. Порядок взаимодействия диспетчерских служб Сторон:</w:t>
      </w:r>
    </w:p>
    <w:p w:rsidR="0089487C" w:rsidRDefault="00C50A22" w:rsidP="0089487C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4.3.1. Старший диспетчер теплоснабжающей организации в дневное время находится на диспетчерском пункте; в аварийных ситуациях он может быть вызван в любое время суток.</w:t>
      </w:r>
    </w:p>
    <w:p w:rsidR="0089487C" w:rsidRDefault="00C50A22" w:rsidP="0089487C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 xml:space="preserve">4.3.2. Оперативно-диспетчерский персонал теплоснабжающей организации, к которому относятся оперативный, оперативно-ремонтный персонал и оперативные руководители, ведет безопасный, надежный и экономичный режим работы </w:t>
      </w:r>
      <w:r w:rsidRPr="00DB0118">
        <w:rPr>
          <w:sz w:val="28"/>
          <w:szCs w:val="28"/>
        </w:rPr>
        <w:lastRenderedPageBreak/>
        <w:t>оборудования в соответствии с производственными и должностными инструкциями и оперативными распоряжениями вышестоящего оперативного персонала.</w:t>
      </w:r>
    </w:p>
    <w:p w:rsidR="0089487C" w:rsidRDefault="00C50A22" w:rsidP="0089487C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4.3.3. Старший диспетчер теплоснабжающей организации имеет право кратковременно (не более чем на 3 часа) изменить график теплосети. Понижение температуры сетевой воды допускается до 10 °C по сравнению с утвержденным графиком. При наличии среди потребителей промышленных предприятий с технологической нагрузкой величина понижения температуры согласовывается с данными предприятиями.</w:t>
      </w:r>
    </w:p>
    <w:p w:rsidR="0089487C" w:rsidRDefault="00C50A22" w:rsidP="0089487C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4.3.4. Вывод оборудования и трубопроводов тепловых сетей и тепловых пунктов в ремонт оформляется плановой или экстренной заявкой, подаваемой в диспетчерскую службу любой из Сторон. На основании данной заявки Стороны принимают совместное решение о порядке и сроках проведения ремонта. Ни один элемент оборудования энергоблоков, тепловых сетей, насосных станций и тепловых пунктов не должен выводиться без разрешения старшего диспетчера теплоснабжающей организации, кроме случаев, явно угрожающих безопасности людей и сохранности оборудования.</w:t>
      </w:r>
    </w:p>
    <w:p w:rsidR="0089487C" w:rsidRDefault="00C50A22" w:rsidP="0089487C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4.3.5. При необходимости немедленного отключения оборудование отключается оперативным персоналом энергообъекта, где установлено отключаемое оборудование, в соответствии с требованиями производственных инструкций с предварительным, если это возможно, или последующим уведомлением старшего диспетчера службы теплоснабжающей организации. После остановки оборудования оформляется срочная заявка с указанием причин и ориентировочного срока ремонта.</w:t>
      </w:r>
    </w:p>
    <w:p w:rsidR="0089487C" w:rsidRDefault="00C50A22" w:rsidP="0089487C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4.3.6. Разрешение на выключение или включение оборудования диспетчер теплоснабжающей организации сообщает исполнителям до 15 ч накануне дня производства работ. Заявки на вывод оборудования из работы и резерва и переключения заносятся диспетчером в журнал.</w:t>
      </w:r>
    </w:p>
    <w:p w:rsidR="0089487C" w:rsidRDefault="00C50A22" w:rsidP="0089487C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4.3.7. Независимо от разрешенной заявки вывод оборудования из работы и резерва, а также все виды испытаний проводятся после распоряжения дежурного диспетчера теплоснабжающей организации.</w:t>
      </w:r>
    </w:p>
    <w:p w:rsidR="00C50A22" w:rsidRPr="00DB0118" w:rsidRDefault="00C50A22" w:rsidP="0089487C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4.3.8. Отключение тепловых пунктов для ремонта, испытаний и устранения дефектов в системах теплопотребления, а также включение тепловых пунктов производится с разрешения диспетчера теплоснабжающей организации.</w:t>
      </w:r>
    </w:p>
    <w:p w:rsidR="0089487C" w:rsidRDefault="00C50A22" w:rsidP="0089487C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4.3.9. При нарушении режимов работы, повреждении оборудования, а также при возникновении пожара оперативно-диспетчерский персонал теплоснабжающей организации и теплосетевой организации немедленно принимает меры к восстановлению нормального режима работы или ликвидации аварийного положения и предотвращению развития аварии, а также сообщает о данном факте соответствующему руководящему административно-техническому персоналу по утвержденному списку.</w:t>
      </w:r>
    </w:p>
    <w:p w:rsidR="00C50A22" w:rsidRPr="00DB0118" w:rsidRDefault="00C50A22" w:rsidP="0089487C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4.3.10. Порядок отдачи распоряжений:</w:t>
      </w:r>
    </w:p>
    <w:p w:rsidR="0089487C" w:rsidRDefault="00C50A22" w:rsidP="0089487C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- оперативное распоряжение вышестоящего оперативно-диспетчерского персонала должно быть четким и кратким. Выслушав распоряжение, подчиненный оперативно-диспетчерский персонал должен дословно повторить текст распоряжения и получить подтверждение, что распоряжение понято правильно;</w:t>
      </w:r>
    </w:p>
    <w:p w:rsidR="0089487C" w:rsidRDefault="00C50A22" w:rsidP="0089487C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lastRenderedPageBreak/>
        <w:t>- при оперативных переговорах энергооборудование, устройства защиты и автоматики должны называться полностью согласно установленным наименованиям. Отступления от технической терминологии и диспетчерских наименований не допускаются;</w:t>
      </w:r>
    </w:p>
    <w:p w:rsidR="0089487C" w:rsidRDefault="00C50A22" w:rsidP="0089487C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- распоряжения вышестоящего оперативно-диспетчерского персонала должны выполняться незамедлительно и точно;</w:t>
      </w:r>
    </w:p>
    <w:p w:rsidR="0089487C" w:rsidRDefault="00C50A22" w:rsidP="0089487C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- оперативно-диспетчерский персонал, отдав или получив распоряжение и разрешение, должен записать его в оперативный журнал. При наличии аудиозаписи телефонных разговоров объем записи в оперативный журнал определяется административно-техническим руководством организации;</w:t>
      </w:r>
    </w:p>
    <w:p w:rsidR="00C50A22" w:rsidRPr="00DB0118" w:rsidRDefault="00C50A22" w:rsidP="0089487C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- в случае, если распоряжение вышестоящего оперативно-диспетчерского персонала представляется подчиненному оперативно-диспетчерскому персоналу ошибочным, он должен немедленно доложить об этом лицу, давшему распоряжение. При подтверждении распоряжения оперативно-диспетчерский персонал обязан выполнить его и доложить своему вышестоящему руководству.</w:t>
      </w:r>
    </w:p>
    <w:p w:rsidR="00C50A22" w:rsidRPr="00DB0118" w:rsidRDefault="00C50A22" w:rsidP="00C50A22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4.3.11. Оборудование, находящееся в оперативном управлении или оперативном ведении вышестоящего оперативно-диспетчерского персонала, не может быть включено в работу или выведено из работы без разрешения вышестоящего оперативно-диспетчерского персонала, за исключением случаев явной опасности для людей и оборудования.</w:t>
      </w:r>
    </w:p>
    <w:p w:rsidR="00C50A22" w:rsidRPr="00DB0118" w:rsidRDefault="00C50A22" w:rsidP="00C50A22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4.3.12. Оперативно-диспетчерский персонал, получив распоряжение руководящего административно-технического персонала по вопросам, входящим в компетенцию вышестоящего оперативно-диспетчерского персонала, выполняет его только с согласия последнего.</w:t>
      </w:r>
    </w:p>
    <w:p w:rsidR="00C50A22" w:rsidRPr="00DB0118" w:rsidRDefault="00C50A22" w:rsidP="00C50A22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4.3.13. Замена одного лица из числа оперативно-диспетчерского персонала другим до начала смены в случае необходимости допускается с разрешения соответствующего административно-технического персонала, утвердившего график, и с уведомлением вышестоящего оперативно-диспетчерского персонала. Работа персонала диспетчерской службы в течение двух смен подряд не допускается.</w:t>
      </w:r>
    </w:p>
    <w:p w:rsidR="00C50A22" w:rsidRPr="00DB0118" w:rsidRDefault="00C50A22" w:rsidP="00C50A22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4.3.14. Каждый работник из числа оперативно-диспетчерского персонала до начала рабочей смены принимает ее от предыдущего работника, а после окончания работы сдает смену следующему по графику работнику. Уход с дежурства без сдачи смены не допускается.</w:t>
      </w:r>
    </w:p>
    <w:p w:rsidR="00C50A22" w:rsidRPr="00DB0118" w:rsidRDefault="00C50A22" w:rsidP="00C50A22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4.3.15. Оперативные и административно-технические руководители имеют право снять с рабочего места подчиненный им оперативно-диспетчерский персонал, не выполняющий свои обязанности, и произвести соответствующую замену или перераспределение обязанностей в смене. При этом делается запись в оперативном журнале или выпускается письменное распоряжение и уведомляется весь оперативно-диспетчерский персонал.</w:t>
      </w:r>
    </w:p>
    <w:p w:rsidR="00C50A22" w:rsidRPr="00DB0118" w:rsidRDefault="00C50A22" w:rsidP="00C50A22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4.3.16. Оперативно-диспетчерский персонал по разрешению вышестоящего оперативно-диспетчерского персонала может кратковременно привлекаться к ремонтным работам и испытаниям с освобождением на это время от исполнения обязанностей на рабочем месте с записью в оперативном журнале. При этом должны быть соблюдены требования Правил техники безопасности.</w:t>
      </w:r>
    </w:p>
    <w:p w:rsidR="00C50A22" w:rsidRPr="00DB0118" w:rsidRDefault="00C50A22" w:rsidP="00C50A22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lastRenderedPageBreak/>
        <w:t>4.3.17. В случаях, не предусмотренных инструкциями, а также при участии двух или более смежных подразделений или энергообъектов переключения должны выполняться по программе. Сложные переключения, описанные в инструкциях, также должны выполняться по программе. Степень сложности переключения и необходимость составления программы для их выполнения определяются техническим руководителем организации в зависимости от особенности условий работы.</w:t>
      </w:r>
    </w:p>
    <w:p w:rsidR="00C50A22" w:rsidRPr="00DB0118" w:rsidRDefault="00C50A22" w:rsidP="00C50A22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4.3.18. Каждая Сторона разрабатывает перечень сложных переключений, утверждаемый ее техническим руководителем. В перечне отражается порядок взаимодействия диспетчерских служб Сторон. Перечень корректируется с учетом ввода, реконструкции и демонтажа оборудования, изменения технологических схем, схем защит и автоматики. Перечень пересматривается 1 раз в 3 года. Копии перечней находятся в аварийно-диспетчерской службе и на рабочих местах оперативного персонала районов, участков и служб. Технические руководители Сторон утверждают список лиц из административно-технического персонала, имеющих право контролировать выполнение переключений, проводимых по программам. Копии списка находятся в аварийно-диспетчерской службе и на рабочих местах оперативного персонала районов, участков и служб.</w:t>
      </w:r>
    </w:p>
    <w:p w:rsidR="00C50A22" w:rsidRPr="00DB0118" w:rsidRDefault="00C50A22" w:rsidP="00C50A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B0118">
        <w:rPr>
          <w:sz w:val="28"/>
          <w:szCs w:val="28"/>
        </w:rPr>
        <w:t>Пуск, наладка тепловых сетей. Регулирование работы системы теплоснабжения. Ликвидация аварий. Ремонт:</w:t>
      </w:r>
    </w:p>
    <w:p w:rsidR="00C50A22" w:rsidRPr="00DB0118" w:rsidRDefault="00C50A22" w:rsidP="00C50A22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5.1. Заполнение тепловой сети водой и установление циркуляционного режима должны производиться Сторонами совместно до начала отопительного периода при плюсовых температурах наружного воздуха.</w:t>
      </w:r>
    </w:p>
    <w:p w:rsidR="00EF5C23" w:rsidRDefault="00C50A22" w:rsidP="00EF5C23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5.2. Трубопроводы тепловой сети заполняются теплоснабжающей организацией водой температурой не выше 70 °C, давлением, не превышающим статического давления заполняемой части тепловой сети более чем на 0,2 МПа (2 кгс/кв. см). Во избежание гидравлических ударов и для лучшего удаления воздуха из трубопроводов максимальный часовой расход воды</w:t>
      </w:r>
      <w:r w:rsidR="00EF5C23">
        <w:rPr>
          <w:sz w:val="28"/>
          <w:szCs w:val="28"/>
        </w:rPr>
        <w:t xml:space="preserve"> (</w:t>
      </w:r>
      <w:r w:rsidR="00EF5C23">
        <w:rPr>
          <w:sz w:val="28"/>
          <w:szCs w:val="28"/>
          <w:lang w:val="en-US"/>
        </w:rPr>
        <w:t>G</w:t>
      </w:r>
      <w:r w:rsidR="00EF5C23" w:rsidRPr="00EF5C23">
        <w:rPr>
          <w:sz w:val="28"/>
          <w:szCs w:val="28"/>
          <w:vertAlign w:val="subscript"/>
        </w:rPr>
        <w:t>В,</w:t>
      </w:r>
      <w:r w:rsidRPr="00DB0118">
        <w:rPr>
          <w:sz w:val="28"/>
          <w:szCs w:val="28"/>
        </w:rPr>
        <w:t xml:space="preserve"> </w:t>
      </w:r>
      <w:r w:rsidR="00EF5C23">
        <w:rPr>
          <w:sz w:val="28"/>
          <w:szCs w:val="28"/>
        </w:rPr>
        <w:t>куб</w:t>
      </w:r>
      <w:r w:rsidR="00EF5C23" w:rsidRPr="00EF5C23">
        <w:rPr>
          <w:sz w:val="28"/>
          <w:szCs w:val="28"/>
        </w:rPr>
        <w:t>.</w:t>
      </w:r>
      <w:r w:rsidR="00EF5C23">
        <w:rPr>
          <w:sz w:val="28"/>
          <w:szCs w:val="28"/>
        </w:rPr>
        <w:t xml:space="preserve"> м</w:t>
      </w:r>
      <w:r w:rsidR="00EF5C23" w:rsidRPr="00EF5C23">
        <w:rPr>
          <w:sz w:val="28"/>
          <w:szCs w:val="28"/>
        </w:rPr>
        <w:t>/</w:t>
      </w:r>
      <w:r w:rsidR="00EF5C23">
        <w:rPr>
          <w:sz w:val="28"/>
          <w:szCs w:val="28"/>
        </w:rPr>
        <w:t>ч)</w:t>
      </w:r>
      <w:r w:rsidR="00EF5C23" w:rsidRPr="00EF5C23">
        <w:rPr>
          <w:sz w:val="28"/>
          <w:szCs w:val="28"/>
        </w:rPr>
        <w:t xml:space="preserve"> </w:t>
      </w:r>
      <w:r w:rsidRPr="00DB0118">
        <w:rPr>
          <w:sz w:val="28"/>
          <w:szCs w:val="28"/>
        </w:rPr>
        <w:t xml:space="preserve">при заполнении трубопроводов тепловой сети с условным диаметром </w:t>
      </w:r>
      <w:r w:rsidR="00EF5C23">
        <w:rPr>
          <w:sz w:val="28"/>
          <w:szCs w:val="28"/>
        </w:rPr>
        <w:t>(</w:t>
      </w:r>
      <w:r w:rsidR="00EF5C23">
        <w:rPr>
          <w:sz w:val="28"/>
          <w:szCs w:val="28"/>
          <w:lang w:val="en-US"/>
        </w:rPr>
        <w:t>D</w:t>
      </w:r>
      <w:r w:rsidR="00EF5C23" w:rsidRPr="00EF5C23">
        <w:rPr>
          <w:sz w:val="28"/>
          <w:szCs w:val="28"/>
          <w:vertAlign w:val="subscript"/>
          <w:lang w:val="en-US"/>
        </w:rPr>
        <w:t>y</w:t>
      </w:r>
      <w:r w:rsidR="00EF5C23" w:rsidRPr="00EF5C23">
        <w:rPr>
          <w:noProof/>
          <w:sz w:val="28"/>
          <w:szCs w:val="28"/>
        </w:rPr>
        <w:t>,</w:t>
      </w:r>
      <w:r w:rsidR="00EF5C23">
        <w:rPr>
          <w:noProof/>
          <w:sz w:val="28"/>
          <w:szCs w:val="28"/>
        </w:rPr>
        <w:t xml:space="preserve"> мм) </w:t>
      </w:r>
      <w:r w:rsidRPr="00DB0118">
        <w:rPr>
          <w:sz w:val="28"/>
          <w:szCs w:val="28"/>
        </w:rPr>
        <w:t>не должен превышать:</w:t>
      </w:r>
    </w:p>
    <w:p w:rsidR="00EF5C23" w:rsidRDefault="00EF5C23" w:rsidP="00C50A22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50"/>
        <w:gridCol w:w="641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1"/>
        <w:gridCol w:w="641"/>
        <w:gridCol w:w="696"/>
        <w:gridCol w:w="696"/>
        <w:gridCol w:w="696"/>
      </w:tblGrid>
      <w:tr w:rsidR="00EF5C23" w:rsidTr="00EF5C23">
        <w:tc>
          <w:tcPr>
            <w:tcW w:w="651" w:type="dxa"/>
          </w:tcPr>
          <w:p w:rsidR="00EF5C23" w:rsidRPr="00EF5C23" w:rsidRDefault="00EF5C23" w:rsidP="00C50A22">
            <w:pPr>
              <w:jc w:val="both"/>
            </w:pPr>
            <w:r w:rsidRPr="00EF5C23">
              <w:rPr>
                <w:lang w:val="en-US"/>
              </w:rPr>
              <w:t>D</w:t>
            </w:r>
            <w:r w:rsidRPr="00EF5C23">
              <w:rPr>
                <w:vertAlign w:val="subscript"/>
                <w:lang w:val="en-US"/>
              </w:rPr>
              <w:t>y</w:t>
            </w:r>
            <w:r w:rsidRPr="00EF5C23">
              <w:rPr>
                <w:noProof/>
              </w:rPr>
              <w:t>, мм</w:t>
            </w:r>
          </w:p>
        </w:tc>
        <w:tc>
          <w:tcPr>
            <w:tcW w:w="651" w:type="dxa"/>
          </w:tcPr>
          <w:p w:rsidR="00EF5C23" w:rsidRPr="00EF5C23" w:rsidRDefault="00EF5C23" w:rsidP="00C50A22">
            <w:pPr>
              <w:jc w:val="both"/>
            </w:pPr>
            <w:r w:rsidRPr="00EF5C23">
              <w:t>100</w:t>
            </w:r>
          </w:p>
        </w:tc>
        <w:tc>
          <w:tcPr>
            <w:tcW w:w="651" w:type="dxa"/>
          </w:tcPr>
          <w:p w:rsidR="00EF5C23" w:rsidRPr="00EF5C23" w:rsidRDefault="00EF5C23" w:rsidP="00C50A22">
            <w:pPr>
              <w:jc w:val="both"/>
            </w:pPr>
            <w:r w:rsidRPr="00EF5C23">
              <w:t>150</w:t>
            </w:r>
          </w:p>
        </w:tc>
        <w:tc>
          <w:tcPr>
            <w:tcW w:w="651" w:type="dxa"/>
          </w:tcPr>
          <w:p w:rsidR="00EF5C23" w:rsidRPr="00EF5C23" w:rsidRDefault="00EF5C23" w:rsidP="00C50A22">
            <w:pPr>
              <w:jc w:val="both"/>
            </w:pPr>
            <w:r w:rsidRPr="00EF5C23">
              <w:t>250</w:t>
            </w:r>
          </w:p>
        </w:tc>
        <w:tc>
          <w:tcPr>
            <w:tcW w:w="651" w:type="dxa"/>
          </w:tcPr>
          <w:p w:rsidR="00EF5C23" w:rsidRPr="00EF5C23" w:rsidRDefault="00EF5C23" w:rsidP="00C50A22">
            <w:pPr>
              <w:jc w:val="both"/>
            </w:pPr>
            <w:r w:rsidRPr="00EF5C23">
              <w:t>300</w:t>
            </w:r>
          </w:p>
        </w:tc>
        <w:tc>
          <w:tcPr>
            <w:tcW w:w="651" w:type="dxa"/>
          </w:tcPr>
          <w:p w:rsidR="00EF5C23" w:rsidRPr="00EF5C23" w:rsidRDefault="00EF5C23" w:rsidP="00C50A22">
            <w:pPr>
              <w:jc w:val="both"/>
            </w:pPr>
            <w:r w:rsidRPr="00EF5C23">
              <w:t>350</w:t>
            </w:r>
          </w:p>
        </w:tc>
        <w:tc>
          <w:tcPr>
            <w:tcW w:w="651" w:type="dxa"/>
          </w:tcPr>
          <w:p w:rsidR="00EF5C23" w:rsidRPr="00EF5C23" w:rsidRDefault="00EF5C23" w:rsidP="00C50A22">
            <w:pPr>
              <w:jc w:val="both"/>
            </w:pPr>
            <w:r w:rsidRPr="00EF5C23">
              <w:t>400</w:t>
            </w:r>
          </w:p>
        </w:tc>
        <w:tc>
          <w:tcPr>
            <w:tcW w:w="651" w:type="dxa"/>
          </w:tcPr>
          <w:p w:rsidR="00EF5C23" w:rsidRPr="00EF5C23" w:rsidRDefault="00EF5C23" w:rsidP="00C50A22">
            <w:pPr>
              <w:jc w:val="both"/>
            </w:pPr>
            <w:r w:rsidRPr="00EF5C23">
              <w:t>450</w:t>
            </w:r>
          </w:p>
        </w:tc>
        <w:tc>
          <w:tcPr>
            <w:tcW w:w="651" w:type="dxa"/>
          </w:tcPr>
          <w:p w:rsidR="00EF5C23" w:rsidRPr="00EF5C23" w:rsidRDefault="00EF5C23" w:rsidP="00C50A22">
            <w:pPr>
              <w:jc w:val="both"/>
            </w:pPr>
            <w:r w:rsidRPr="00EF5C23">
              <w:t>500</w:t>
            </w:r>
          </w:p>
        </w:tc>
        <w:tc>
          <w:tcPr>
            <w:tcW w:w="651" w:type="dxa"/>
          </w:tcPr>
          <w:p w:rsidR="00EF5C23" w:rsidRPr="00EF5C23" w:rsidRDefault="00EF5C23" w:rsidP="00C50A22">
            <w:pPr>
              <w:jc w:val="both"/>
            </w:pPr>
            <w:r w:rsidRPr="00EF5C23">
              <w:t>600</w:t>
            </w:r>
          </w:p>
        </w:tc>
        <w:tc>
          <w:tcPr>
            <w:tcW w:w="651" w:type="dxa"/>
          </w:tcPr>
          <w:p w:rsidR="00EF5C23" w:rsidRPr="00EF5C23" w:rsidRDefault="00EF5C23" w:rsidP="00C50A22">
            <w:pPr>
              <w:jc w:val="both"/>
            </w:pPr>
            <w:r w:rsidRPr="00EF5C23">
              <w:t>700</w:t>
            </w:r>
          </w:p>
        </w:tc>
        <w:tc>
          <w:tcPr>
            <w:tcW w:w="652" w:type="dxa"/>
          </w:tcPr>
          <w:p w:rsidR="00EF5C23" w:rsidRPr="00EF5C23" w:rsidRDefault="00EF5C23" w:rsidP="00C50A22">
            <w:pPr>
              <w:jc w:val="both"/>
            </w:pPr>
            <w:r w:rsidRPr="00EF5C23">
              <w:t>800</w:t>
            </w:r>
          </w:p>
        </w:tc>
        <w:tc>
          <w:tcPr>
            <w:tcW w:w="652" w:type="dxa"/>
          </w:tcPr>
          <w:p w:rsidR="00EF5C23" w:rsidRPr="00EF5C23" w:rsidRDefault="00EF5C23" w:rsidP="00C50A22">
            <w:pPr>
              <w:jc w:val="both"/>
            </w:pPr>
            <w:r w:rsidRPr="00EF5C23">
              <w:t>900</w:t>
            </w:r>
          </w:p>
        </w:tc>
        <w:tc>
          <w:tcPr>
            <w:tcW w:w="652" w:type="dxa"/>
          </w:tcPr>
          <w:p w:rsidR="00EF5C23" w:rsidRPr="00EF5C23" w:rsidRDefault="00EF5C23" w:rsidP="00C50A22">
            <w:pPr>
              <w:jc w:val="both"/>
            </w:pPr>
            <w:r w:rsidRPr="00EF5C23">
              <w:t>1000</w:t>
            </w:r>
          </w:p>
        </w:tc>
        <w:tc>
          <w:tcPr>
            <w:tcW w:w="652" w:type="dxa"/>
          </w:tcPr>
          <w:p w:rsidR="00EF5C23" w:rsidRPr="00EF5C23" w:rsidRDefault="00EF5C23" w:rsidP="00C50A22">
            <w:pPr>
              <w:jc w:val="both"/>
            </w:pPr>
            <w:r w:rsidRPr="00EF5C23">
              <w:t>1100</w:t>
            </w:r>
          </w:p>
        </w:tc>
        <w:tc>
          <w:tcPr>
            <w:tcW w:w="652" w:type="dxa"/>
          </w:tcPr>
          <w:p w:rsidR="00EF5C23" w:rsidRPr="00EF5C23" w:rsidRDefault="00EF5C23" w:rsidP="00C50A22">
            <w:pPr>
              <w:jc w:val="both"/>
            </w:pPr>
            <w:r w:rsidRPr="00EF5C23">
              <w:t>1200</w:t>
            </w:r>
          </w:p>
        </w:tc>
      </w:tr>
      <w:tr w:rsidR="00EF5C23" w:rsidRPr="00EF5C23" w:rsidTr="00EF5C23">
        <w:tc>
          <w:tcPr>
            <w:tcW w:w="651" w:type="dxa"/>
          </w:tcPr>
          <w:p w:rsidR="00EF5C23" w:rsidRPr="00EF5C23" w:rsidRDefault="00EF5C23" w:rsidP="00C50A22">
            <w:pPr>
              <w:jc w:val="both"/>
            </w:pPr>
            <w:r w:rsidRPr="00EF5C23">
              <w:rPr>
                <w:lang w:val="en-US"/>
              </w:rPr>
              <w:t>G</w:t>
            </w:r>
            <w:r w:rsidRPr="00EF5C23">
              <w:rPr>
                <w:vertAlign w:val="subscript"/>
              </w:rPr>
              <w:t>В,</w:t>
            </w:r>
            <w:r w:rsidRPr="00EF5C23">
              <w:t xml:space="preserve"> куб. м/ч</w:t>
            </w:r>
          </w:p>
        </w:tc>
        <w:tc>
          <w:tcPr>
            <w:tcW w:w="651" w:type="dxa"/>
          </w:tcPr>
          <w:p w:rsidR="00EF5C23" w:rsidRPr="00EF5C23" w:rsidRDefault="00EF5C23" w:rsidP="00C50A22">
            <w:pPr>
              <w:jc w:val="both"/>
            </w:pPr>
            <w:r w:rsidRPr="00EF5C23">
              <w:t>10</w:t>
            </w:r>
          </w:p>
        </w:tc>
        <w:tc>
          <w:tcPr>
            <w:tcW w:w="651" w:type="dxa"/>
          </w:tcPr>
          <w:p w:rsidR="00EF5C23" w:rsidRPr="00EF5C23" w:rsidRDefault="00EF5C23" w:rsidP="00C50A22">
            <w:pPr>
              <w:jc w:val="both"/>
            </w:pPr>
            <w:r w:rsidRPr="00EF5C23">
              <w:t>15</w:t>
            </w:r>
          </w:p>
        </w:tc>
        <w:tc>
          <w:tcPr>
            <w:tcW w:w="651" w:type="dxa"/>
          </w:tcPr>
          <w:p w:rsidR="00EF5C23" w:rsidRPr="00EF5C23" w:rsidRDefault="00EF5C23" w:rsidP="00C50A22">
            <w:pPr>
              <w:jc w:val="both"/>
            </w:pPr>
            <w:r w:rsidRPr="00EF5C23">
              <w:t>25</w:t>
            </w:r>
          </w:p>
        </w:tc>
        <w:tc>
          <w:tcPr>
            <w:tcW w:w="651" w:type="dxa"/>
          </w:tcPr>
          <w:p w:rsidR="00EF5C23" w:rsidRPr="00EF5C23" w:rsidRDefault="00EF5C23" w:rsidP="00C50A22">
            <w:pPr>
              <w:jc w:val="both"/>
            </w:pPr>
            <w:r w:rsidRPr="00EF5C23">
              <w:t>35</w:t>
            </w:r>
          </w:p>
        </w:tc>
        <w:tc>
          <w:tcPr>
            <w:tcW w:w="651" w:type="dxa"/>
          </w:tcPr>
          <w:p w:rsidR="00EF5C23" w:rsidRPr="00EF5C23" w:rsidRDefault="00EF5C23" w:rsidP="00C50A22">
            <w:pPr>
              <w:jc w:val="both"/>
            </w:pPr>
            <w:r w:rsidRPr="00EF5C23">
              <w:t>50</w:t>
            </w:r>
          </w:p>
        </w:tc>
        <w:tc>
          <w:tcPr>
            <w:tcW w:w="651" w:type="dxa"/>
          </w:tcPr>
          <w:p w:rsidR="00EF5C23" w:rsidRPr="00EF5C23" w:rsidRDefault="00EF5C23" w:rsidP="00C50A22">
            <w:pPr>
              <w:jc w:val="both"/>
            </w:pPr>
            <w:r w:rsidRPr="00EF5C23">
              <w:t>65</w:t>
            </w:r>
          </w:p>
        </w:tc>
        <w:tc>
          <w:tcPr>
            <w:tcW w:w="651" w:type="dxa"/>
          </w:tcPr>
          <w:p w:rsidR="00EF5C23" w:rsidRPr="00EF5C23" w:rsidRDefault="00EF5C23" w:rsidP="00C50A22">
            <w:pPr>
              <w:jc w:val="both"/>
            </w:pPr>
            <w:r w:rsidRPr="00EF5C23">
              <w:t>85</w:t>
            </w:r>
          </w:p>
        </w:tc>
        <w:tc>
          <w:tcPr>
            <w:tcW w:w="651" w:type="dxa"/>
          </w:tcPr>
          <w:p w:rsidR="00EF5C23" w:rsidRPr="00EF5C23" w:rsidRDefault="00EF5C23" w:rsidP="00C50A22">
            <w:pPr>
              <w:jc w:val="both"/>
            </w:pPr>
            <w:r w:rsidRPr="00EF5C23">
              <w:t>100</w:t>
            </w:r>
          </w:p>
        </w:tc>
        <w:tc>
          <w:tcPr>
            <w:tcW w:w="651" w:type="dxa"/>
          </w:tcPr>
          <w:p w:rsidR="00EF5C23" w:rsidRPr="00EF5C23" w:rsidRDefault="00EF5C23" w:rsidP="00C50A22">
            <w:pPr>
              <w:jc w:val="both"/>
            </w:pPr>
            <w:r w:rsidRPr="00EF5C23">
              <w:t>150</w:t>
            </w:r>
          </w:p>
        </w:tc>
        <w:tc>
          <w:tcPr>
            <w:tcW w:w="651" w:type="dxa"/>
          </w:tcPr>
          <w:p w:rsidR="00EF5C23" w:rsidRPr="00EF5C23" w:rsidRDefault="00EF5C23" w:rsidP="00C50A22">
            <w:pPr>
              <w:jc w:val="both"/>
            </w:pPr>
            <w:r w:rsidRPr="00EF5C23">
              <w:t>200</w:t>
            </w:r>
          </w:p>
        </w:tc>
        <w:tc>
          <w:tcPr>
            <w:tcW w:w="652" w:type="dxa"/>
          </w:tcPr>
          <w:p w:rsidR="00EF5C23" w:rsidRPr="00EF5C23" w:rsidRDefault="00EF5C23" w:rsidP="00C50A22">
            <w:pPr>
              <w:jc w:val="both"/>
            </w:pPr>
            <w:r w:rsidRPr="00EF5C23">
              <w:t>250</w:t>
            </w:r>
          </w:p>
        </w:tc>
        <w:tc>
          <w:tcPr>
            <w:tcW w:w="652" w:type="dxa"/>
          </w:tcPr>
          <w:p w:rsidR="00EF5C23" w:rsidRPr="00EF5C23" w:rsidRDefault="00EF5C23" w:rsidP="00C50A22">
            <w:pPr>
              <w:jc w:val="both"/>
            </w:pPr>
            <w:r w:rsidRPr="00EF5C23">
              <w:t>300</w:t>
            </w:r>
          </w:p>
        </w:tc>
        <w:tc>
          <w:tcPr>
            <w:tcW w:w="652" w:type="dxa"/>
          </w:tcPr>
          <w:p w:rsidR="00EF5C23" w:rsidRPr="00EF5C23" w:rsidRDefault="00EF5C23" w:rsidP="00C50A22">
            <w:pPr>
              <w:jc w:val="both"/>
            </w:pPr>
            <w:r w:rsidRPr="00EF5C23">
              <w:t>350</w:t>
            </w:r>
          </w:p>
        </w:tc>
        <w:tc>
          <w:tcPr>
            <w:tcW w:w="652" w:type="dxa"/>
          </w:tcPr>
          <w:p w:rsidR="00EF5C23" w:rsidRPr="00EF5C23" w:rsidRDefault="00EF5C23" w:rsidP="00C50A22">
            <w:pPr>
              <w:jc w:val="both"/>
            </w:pPr>
            <w:r w:rsidRPr="00EF5C23">
              <w:t>400</w:t>
            </w:r>
          </w:p>
        </w:tc>
        <w:tc>
          <w:tcPr>
            <w:tcW w:w="652" w:type="dxa"/>
          </w:tcPr>
          <w:p w:rsidR="00EF5C23" w:rsidRPr="00EF5C23" w:rsidRDefault="00EF5C23" w:rsidP="00C50A22">
            <w:pPr>
              <w:jc w:val="both"/>
            </w:pPr>
            <w:r w:rsidRPr="00EF5C23">
              <w:t>500</w:t>
            </w:r>
          </w:p>
        </w:tc>
      </w:tr>
    </w:tbl>
    <w:p w:rsidR="00C50A22" w:rsidRPr="00DB0118" w:rsidRDefault="00C50A22" w:rsidP="00C50A22">
      <w:pPr>
        <w:jc w:val="both"/>
        <w:rPr>
          <w:sz w:val="28"/>
          <w:szCs w:val="28"/>
        </w:rPr>
      </w:pPr>
    </w:p>
    <w:p w:rsidR="00C50A22" w:rsidRPr="00DB0118" w:rsidRDefault="00C50A22" w:rsidP="00C50A22">
      <w:pPr>
        <w:ind w:firstLine="547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5.3. Наполнение водой магистральных трубопроводов тепловой сети должно производиться в следующем порядке:</w:t>
      </w:r>
    </w:p>
    <w:p w:rsidR="00C50A22" w:rsidRPr="00DB0118" w:rsidRDefault="00C50A22" w:rsidP="00C50A22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а) на заполняемом участке трубопровода закрыть все дренажные устройства и задвижки на перемычках между подающим и обратным трубопроводами, отключить все ответвления и абонентские вводы, открыть все воздушники заполняемой части сети и секционирующие задвижки, кроме головных;</w:t>
      </w:r>
    </w:p>
    <w:p w:rsidR="00C50A22" w:rsidRPr="00DB0118" w:rsidRDefault="00C50A22" w:rsidP="00C50A22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 xml:space="preserve">б) на обратном трубопроводе заполняемого участка открыть байпас головной задвижки, а затем частично и саму задвижку и произвести наполнение трубопровода. На все время наполнения степень открытия задвижек </w:t>
      </w:r>
      <w:r w:rsidRPr="00DB0118">
        <w:rPr>
          <w:sz w:val="28"/>
          <w:szCs w:val="28"/>
        </w:rPr>
        <w:lastRenderedPageBreak/>
        <w:t>устанавливается и изменяется только по указанию и с разрешения диспетчера теплоснабжающей организации;</w:t>
      </w:r>
    </w:p>
    <w:p w:rsidR="00C50A22" w:rsidRPr="00DB0118" w:rsidRDefault="00C50A22" w:rsidP="00C50A22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в) по мере заполнения сети и прекращения вытеснения воздуха воздушники закрыть;</w:t>
      </w:r>
    </w:p>
    <w:p w:rsidR="00C50A22" w:rsidRPr="00DB0118" w:rsidRDefault="00C50A22" w:rsidP="00C50A22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г) по окончании заполнения обратного трубопровода открыть концевую перемычку между подающим и обратным трубопроводами и начать заполнение водой подающего трубопровода в том же порядке, как и обратного;</w:t>
      </w:r>
    </w:p>
    <w:p w:rsidR="00C50A22" w:rsidRPr="00DB0118" w:rsidRDefault="00C50A22" w:rsidP="00C50A22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д) заполнение трубопровода считается законченным при прекращении выхода воздуха из всех воздушных кранов и осуществлении закрытия воздушных кранов. Окончание заполнения характеризуется повышением давления в коллекторе тепловой сети до значения статического давления или до давления в подпиточном трубопроводе. После окончания заполнения головную задвижку на обратном трубопроводе открыть полностью;</w:t>
      </w:r>
    </w:p>
    <w:p w:rsidR="00C50A22" w:rsidRPr="00DB0118" w:rsidRDefault="00C50A22" w:rsidP="00C50A22">
      <w:pPr>
        <w:ind w:firstLine="567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е) после окончания заполнения трубопроводов необходимо в течение 2-3 часов несколько раз открывать воздушные краны, чтобы убедиться в окончательном удалении воздуха. Подпиточные насосы должны быть в работе для поддержания статического давления заполненной сети.</w:t>
      </w:r>
    </w:p>
    <w:p w:rsidR="00C50A22" w:rsidRPr="00DB0118" w:rsidRDefault="00C50A22" w:rsidP="00C50A22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5.4. Заполнение распределительных сетей следует производить после заполнения водой магистральных трубопроводов, а ответвлений к потребителям - после заполнения распределительных сетей. Заполнение распределительных сетей и ответвлений производится так же, как и основных магистральных трубопроводов.</w:t>
      </w:r>
    </w:p>
    <w:p w:rsidR="00C50A22" w:rsidRPr="00DB0118" w:rsidRDefault="00C50A22" w:rsidP="00C50A22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5.5. Заполнение тепловых сетей, на которых имеются насосные (подкачивающие или смесительные) станции, следует производить через обводные трубопроводы.</w:t>
      </w:r>
    </w:p>
    <w:p w:rsidR="00C50A22" w:rsidRPr="00DB0118" w:rsidRDefault="00C50A22" w:rsidP="00C50A22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5.6. Установленные на трубопроводах регулирующие клапаны на период заполнения должны быть вручную открыты и отключены от измерительно-управляющих устройств.</w:t>
      </w:r>
    </w:p>
    <w:p w:rsidR="00C50A22" w:rsidRPr="00DB0118" w:rsidRDefault="00C50A22" w:rsidP="00C50A22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5.7. Установление циркуляционного режима в магистральных трубопроводах следует осуществлять через концевые перемычки при открытых секционирующих задвижках и отключенных ответвлениях и системах теплопотребления.</w:t>
      </w:r>
    </w:p>
    <w:p w:rsidR="00C50A22" w:rsidRPr="00DB0118" w:rsidRDefault="00C50A22" w:rsidP="00C50A22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5.8. Установление циркуляционного режима в магистрали должно производиться в следующем порядке:</w:t>
      </w:r>
    </w:p>
    <w:p w:rsidR="00C50A22" w:rsidRPr="00DB0118" w:rsidRDefault="00C50A22" w:rsidP="00C50A22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а) открыть задвижки на входе и выходе сетевой воды у сетевых водоподогревателей; при наличии обводной линии водоподогревателей открыть задвижки на этой линии (в этом случае задвижки у водоподогревателей остаются закрытыми);</w:t>
      </w:r>
    </w:p>
    <w:p w:rsidR="00C50A22" w:rsidRPr="00DB0118" w:rsidRDefault="00C50A22" w:rsidP="00C50A22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б) открыть задвижки на всасывающих патрубках сетевых насосов, задвижки на нагнетательных патрубках при этом остаются закрытыми;</w:t>
      </w:r>
    </w:p>
    <w:p w:rsidR="00C50A22" w:rsidRPr="00DB0118" w:rsidRDefault="00C50A22" w:rsidP="00C50A22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в) включить один сетевой насос;</w:t>
      </w:r>
    </w:p>
    <w:p w:rsidR="00C50A22" w:rsidRPr="00DB0118" w:rsidRDefault="00C50A22" w:rsidP="00C50A22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г) плавно открыть сначала байпас задвижки на нагнетательном патрубке сетевого насоса, а затем задвижку и установить циркуляцию;</w:t>
      </w:r>
    </w:p>
    <w:p w:rsidR="00C50A22" w:rsidRPr="00DB0118" w:rsidRDefault="00C50A22" w:rsidP="00C50A22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д) включить подачу пара на сетевые водоподогреватели и начать подогрев сетевой воды со скоростью не более 30 °C/ч;</w:t>
      </w:r>
    </w:p>
    <w:p w:rsidR="00C50A22" w:rsidRPr="00DB0118" w:rsidRDefault="00C50A22" w:rsidP="00C50A22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lastRenderedPageBreak/>
        <w:t>е) после установления циркуляционного режима регулятором подпитки установить в обратном коллекторе источника тепловой энергии расчетное давление согласно пьезометрическому графику при рабочем режиме.</w:t>
      </w:r>
    </w:p>
    <w:p w:rsidR="00C50A22" w:rsidRPr="00DB0118" w:rsidRDefault="00C50A22" w:rsidP="00C50A22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5.9. Установление циркуляционного режима в магистрали, включаемой при работающей водоподогревательной установке, следует производить поочередным и медленным открытием головных задвижек на обратном (в первую очередь) и подающем трубопроводах. При этом необходимо следить по манометрам, установленным на подающем и обратном коллекторах источника тепла и на обратном трубопроводе включаемой магистрали до задвижки (по ходу воды), за тем, чтобы колебания давлений в обратном и подающем коллекторах не превышали установленных ПТЭ норм, а значение давления в обратном трубопроводе пускаемой магистрали не превышало расчетного.</w:t>
      </w:r>
    </w:p>
    <w:p w:rsidR="00C50A22" w:rsidRPr="00DB0118" w:rsidRDefault="00C50A22" w:rsidP="00C50A22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5.10. После установления циркуляционного режима в трубопроводах, на которых имеются регуляторы давления, следует произвести их настройку для обеспечения заданных давлений в сети.</w:t>
      </w:r>
    </w:p>
    <w:p w:rsidR="00C50A22" w:rsidRPr="00DB0118" w:rsidRDefault="00C50A22" w:rsidP="00C50A22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5.11. Установление циркуляционного режима в ответвлениях от основной магистрали следует производить через концевые перемычки на этих ответвлениях поочередным и медленным открытием головных задвижек ответвлений сначала на обратном, а затем на подающем трубопроводах.</w:t>
      </w:r>
    </w:p>
    <w:p w:rsidR="00C50A22" w:rsidRPr="00DB0118" w:rsidRDefault="00C50A22" w:rsidP="00C50A22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5.12. Установление циркуляционного режима в ответвлениях к системам теплопотребления, оборудованных элеваторами, следует осуществлять по согласованию и при участии потребителей через подмешивающую линию элеватора. При этом системы отопления после элеватора и ответвления к системам вентиляции и горячего водоснабжения должны быть плотно отключены задвижками. Установление циркуляции в ответвлениях к системам теплопотребления, присоединенным без элеваторов или с насосами, следует производить через эти системы с включением последних в работу, что должно осуществляться по согласованию и при участии потребителей. Задвижки на тепловых пунктах систем теплопотребления, не подлежащих включению при установлении циркуляционного режима в трубопроводах тепловой сети, должны быть плотно закрыты, а спускная арматура после них должна находиться в открытом состоянии во избежание заполнения водой и подъема давления в этих системах.</w:t>
      </w:r>
    </w:p>
    <w:p w:rsidR="00C50A22" w:rsidRPr="00DB0118" w:rsidRDefault="00C50A22" w:rsidP="00C50A22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5.13. При пуске насосов на насосных станциях необходимо:</w:t>
      </w:r>
    </w:p>
    <w:p w:rsidR="00C50A22" w:rsidRPr="00DB0118" w:rsidRDefault="00C50A22" w:rsidP="00C50A22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- открыть задвижки, отделяющие насосную станцию от сети;</w:t>
      </w:r>
    </w:p>
    <w:p w:rsidR="00C50A22" w:rsidRPr="00DB0118" w:rsidRDefault="00C50A22" w:rsidP="00C50A22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- открыть задвижку на стороне всасывания насоса;</w:t>
      </w:r>
    </w:p>
    <w:p w:rsidR="00C50A22" w:rsidRPr="00DB0118" w:rsidRDefault="00C50A22" w:rsidP="00C50A22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- задвижка на его нагнетательной стороне остается закрытой;</w:t>
      </w:r>
    </w:p>
    <w:p w:rsidR="00C50A22" w:rsidRPr="00DB0118" w:rsidRDefault="00C50A22" w:rsidP="00C50A22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- включить электродвигатель насосного агрегата;</w:t>
      </w:r>
    </w:p>
    <w:p w:rsidR="00C50A22" w:rsidRPr="00DB0118" w:rsidRDefault="00C50A22" w:rsidP="00C50A22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- плавно открыть задвижку на нагнетательном патрубке насоса, а при наличии байпаса у задвижки - открыть сначала байпас, а затем задвижку (при этом следует наблюдать за показанием амперметра);</w:t>
      </w:r>
    </w:p>
    <w:p w:rsidR="00C50A22" w:rsidRPr="00DB0118" w:rsidRDefault="00C50A22" w:rsidP="00C50A22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- закрыть задвижку на обводном трубопроводе, через которую производилось заполнение сети;</w:t>
      </w:r>
    </w:p>
    <w:p w:rsidR="00C50A22" w:rsidRPr="00DB0118" w:rsidRDefault="00C50A22" w:rsidP="00C50A22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lastRenderedPageBreak/>
        <w:t>- поочередно включить необходимое количество насосов для достижения заданного гидравлического режима; при этом пуск каждого последующего насоса осуществляется аналогично пуску первого насоса;</w:t>
      </w:r>
    </w:p>
    <w:p w:rsidR="00C50A22" w:rsidRPr="00DB0118" w:rsidRDefault="00C50A22" w:rsidP="00C50A22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- установить резервный насос в положение автоматического включения резерва (АВР);</w:t>
      </w:r>
    </w:p>
    <w:p w:rsidR="00C50A22" w:rsidRPr="00DB0118" w:rsidRDefault="00C50A22" w:rsidP="00C50A22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- произвести настройку установленных регуляторов давления и защиты в соответствии с картой установок, утвержденной главным инженером теплосетевой организации;</w:t>
      </w:r>
    </w:p>
    <w:p w:rsidR="00C50A22" w:rsidRPr="00DB0118" w:rsidRDefault="00C50A22" w:rsidP="00C50A22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- после установления циркуляционного режима перед включением потребителей провести испытания (опробование) средств автоматического регулирования и защиты. Пуск насосных станций на обратных трубопроводах осуществляется до включения систем теплопотребления, а на подающих - в процессе включения систем теплопотребления по мере набора тепловой нагрузки.</w:t>
      </w:r>
    </w:p>
    <w:p w:rsidR="00C50A22" w:rsidRPr="00DB0118" w:rsidRDefault="00C50A22" w:rsidP="00C50A22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5.14. Основными задачами диспетчерских служб Сторон при ликвидации технологических нарушений являются:</w:t>
      </w:r>
    </w:p>
    <w:p w:rsidR="00C50A22" w:rsidRPr="00DB0118" w:rsidRDefault="00C50A22" w:rsidP="00C50A22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- предотвращение развития нарушений, исключение травмирования персонала и повреждения оборудования, не затронутого технологическим нарушением;</w:t>
      </w:r>
    </w:p>
    <w:p w:rsidR="00C50A22" w:rsidRPr="00DB0118" w:rsidRDefault="00C50A22" w:rsidP="00C50A22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- быстрое восстановление теплоснабжения потребителей и нормальных параметров отпускаемой потребителям тепловой энергии;</w:t>
      </w:r>
    </w:p>
    <w:p w:rsidR="00C50A22" w:rsidRPr="00DB0118" w:rsidRDefault="00C50A22" w:rsidP="00C50A22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- создание наиболее надежных послеаварийной схемы и режима работы тепловых сетей в целом и их частей;</w:t>
      </w:r>
    </w:p>
    <w:p w:rsidR="00C50A22" w:rsidRPr="00DB0118" w:rsidRDefault="00C50A22" w:rsidP="00C50A22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- выяснение состояния отключившегося и отключенного оборудования и при возможности включение его в работу и восстановление схемы тепловых сетей.</w:t>
      </w:r>
    </w:p>
    <w:p w:rsidR="00C50A22" w:rsidRPr="00DB0118" w:rsidRDefault="00C50A22" w:rsidP="00C50A22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5.15. На каждом диспетчерском пункте Сторон должна быть местная инструкция по предотвращению и ликвидации технологических нарушений, которая составляется в соответствии с типовой инструкцией, и планы ликвидации технологических нарушений в тепловых сетях и источниках тепла.</w:t>
      </w:r>
    </w:p>
    <w:p w:rsidR="00C50A22" w:rsidRPr="00DB0118" w:rsidRDefault="00C50A22" w:rsidP="00C50A22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5.16. Диспетчерскими службами Сторон должны быть согласованы документы, определяющие их взаимодействие с другими инженерными службами населенных пунктов при ликвидации технологических нарушений.</w:t>
      </w:r>
    </w:p>
    <w:p w:rsidR="00C50A22" w:rsidRPr="00DB0118" w:rsidRDefault="00C50A22" w:rsidP="00C50A22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5.17. Руководство ликвидацией технологических нарушений в тепловых сетях должно осуществляться диспетчером тепловых сетей. Его указания являются обязательными для дежурного и оперативно-ремонтного персонала всех источников тепла организации и других самостоятельно действующих источников тепла. В случае необходимости оперативные руководители или руководители организации тепловых сетей имеют право поручить руководство ликвидацией технологического нарушения другому лицу или взять руководство на себя, сделав запись в оперативном журнале. О замене ставится в известность как вышестоящий, так и подчиненный оперативный персонал.</w:t>
      </w:r>
    </w:p>
    <w:p w:rsidR="00C50A22" w:rsidRPr="00DB0118" w:rsidRDefault="00C50A22" w:rsidP="00C50A22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5.18. Приемка и сдача смены во время ликвидации технологических нарушений не допускаются. Пришедший на смену персонал используется по усмотрению лица, руководящего ликвидацией технологического нарушения. При затянувшейся ликвидации технологического нарушения в зависимости от его характера допускается сдача смены с разрешения начальника диспетчерской службы или руководства организации.</w:t>
      </w:r>
    </w:p>
    <w:p w:rsidR="00C50A22" w:rsidRPr="00DB0118" w:rsidRDefault="00C50A22" w:rsidP="00C50A22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lastRenderedPageBreak/>
        <w:t>5.19. Диспетчерский персонал несет полную ответственность за ликвидацию технологического нарушения, принимая решения и осуществляя мероприятия по восстановлению нормального режима независимо от присутствия лиц из числа административно-технического персонала.</w:t>
      </w:r>
    </w:p>
    <w:p w:rsidR="00C50A22" w:rsidRPr="00DB0118" w:rsidRDefault="00C50A22" w:rsidP="00C50A22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5.20. Для выполнения работ по ликвидации аварий и крупных повреждений в теплоснабжающей организации и теплосетевой организации должны быть созданы аварийно-восстановительные бригады (далее - АВБ) из состава ремонтного персонала.</w:t>
      </w:r>
    </w:p>
    <w:p w:rsidR="00C50A22" w:rsidRPr="00DB0118" w:rsidRDefault="00C50A22" w:rsidP="00C50A22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5.21. Дежурство АВБ Сторон организуется круглосуточно, посменно.</w:t>
      </w:r>
    </w:p>
    <w:p w:rsidR="00C50A22" w:rsidRPr="00DB0118" w:rsidRDefault="00C50A22" w:rsidP="00C50A22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5.22. Каждая Сторона утверждает инструкцию с оперативным планом действий при технологическом нарушении или аварии применительно к местным условиям, предусматривающим порядок отключения магистралей, ответвлений от них и абонентских сетей, схемы возможных аварийных переключений между магистралями и аварийные режимы оставшихся в работе тепловых сетей.</w:t>
      </w:r>
    </w:p>
    <w:p w:rsidR="00C50A22" w:rsidRPr="00DB0118" w:rsidRDefault="00C50A22" w:rsidP="00C50A22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5.23. Схемы резервирования должны предусматривать использование средств автоматического поддержания заданных параметров теплоносителя при нормальных и аварийных режимах, обеспечивающих защиту от повышения давления сверх допустимого и опорожнения сетей и систем теплопотребления, а также от поступления в сеть смешанной воды после насосных станций смешения.</w:t>
      </w:r>
    </w:p>
    <w:p w:rsidR="00C50A22" w:rsidRPr="00DB0118" w:rsidRDefault="00C50A22" w:rsidP="00C50A22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5.24. Все рабочие места оперативного персонала должны быть обеспечены инструкциями по ликвидации технологических нарушений, определяющими порядок действий персонала при технологических нарушениях.</w:t>
      </w:r>
    </w:p>
    <w:p w:rsidR="00C50A22" w:rsidRPr="00DB0118" w:rsidRDefault="00C50A22" w:rsidP="00C50A22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5.25. Расследование технологических нарушений должно проводиться в соответствии с Порядком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надзору, утвержденным приказом Федеральной службы по экологическому, технологическому и атомному надзору от 19.08.2011 N 480.</w:t>
      </w:r>
    </w:p>
    <w:p w:rsidR="00C50A22" w:rsidRPr="00DB0118" w:rsidRDefault="00C50A22" w:rsidP="00C50A22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5.26. Каждая Сторона самостоятельно организует плановый ремонт объектов, оборудования, трубопроводов, зданий и сооружений. Такие планы доводятся до сведения другой Стороны. При необходимости выполнения совместных работ их порядок согласовывается.</w:t>
      </w:r>
    </w:p>
    <w:p w:rsidR="00C50A22" w:rsidRPr="00DB0118" w:rsidRDefault="00C50A22" w:rsidP="00C50A22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5.27. На все плановые виды ремонта основного оборудования, трубопроводов, зданий и сооружений составляются перспективные и годовые графики. На вспомогательные оборудования составляются годовые и месячные графики ремонта, утверждаемые техническим руководителем Стороны. Графики капитального и текущего ремонтов разрабатываются на основе результатов анализа выявленных дефектов, повреждений, периодических осмотров, испытаний, диагностики и ежегодных опрессовок.</w:t>
      </w:r>
    </w:p>
    <w:p w:rsidR="00C50A22" w:rsidRPr="00DB0118" w:rsidRDefault="00C50A22" w:rsidP="00C50A22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5.28. Объемы ремонтных работ предварительно согласовываются с ремонтными службами Стороны или с организациями-исполнителями.</w:t>
      </w:r>
    </w:p>
    <w:p w:rsidR="00C50A22" w:rsidRPr="00DB0118" w:rsidRDefault="00C50A22" w:rsidP="00C50A22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5.29. Приемка оборудования, трубопроводов, зданий и сооружений из ремонта производится комиссией, состав которой утверждается приказом Стороны. В состав комиссии включается компетентный представитель другой Стороны.</w:t>
      </w:r>
    </w:p>
    <w:p w:rsidR="00C50A22" w:rsidRPr="00DB0118" w:rsidRDefault="00C50A22" w:rsidP="00C50A22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lastRenderedPageBreak/>
        <w:t>5.30. Каждая Сторона располагает запасными частями, материалами и обменным фондом узлов и оборудования для своевременного обеспечения запланированных объемов ремонта.</w:t>
      </w:r>
    </w:p>
    <w:p w:rsidR="00C50A22" w:rsidRPr="00DB0118" w:rsidRDefault="00C50A22" w:rsidP="00C50A22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6. Ответственность Сторон:</w:t>
      </w:r>
    </w:p>
    <w:p w:rsidR="00C50A22" w:rsidRPr="00DB0118" w:rsidRDefault="00C50A22" w:rsidP="00C50A22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6.1. Стороны обязуются выполнять свои обязательства в полном объеме и в соответствии с условиями настоящего Порядка. За неисполнение или ненадлежащее исполнение своих обязательств виновная Сторона несет ответственность в соответствии с действующим законодательством Российской Федерации.</w:t>
      </w:r>
    </w:p>
    <w:p w:rsidR="00C50A22" w:rsidRPr="00DB0118" w:rsidRDefault="00C50A22" w:rsidP="00C50A22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6.2. Сторона, которая не в состоянии выполнить свои обязательства по настоящему Порядку по обстоятельствам непреодолимой силы, незамедлительно информирует другую Сторону в письменном виде о начале действия указанных обстоятельств.</w:t>
      </w:r>
    </w:p>
    <w:p w:rsidR="00FB4FC1" w:rsidRPr="004D735F" w:rsidRDefault="00C50A22" w:rsidP="004D735F">
      <w:pPr>
        <w:ind w:firstLine="709"/>
        <w:jc w:val="both"/>
        <w:rPr>
          <w:sz w:val="28"/>
          <w:szCs w:val="28"/>
        </w:rPr>
      </w:pPr>
      <w:r w:rsidRPr="00DB0118">
        <w:rPr>
          <w:sz w:val="28"/>
          <w:szCs w:val="28"/>
        </w:rPr>
        <w:t>6.3. Не</w:t>
      </w:r>
      <w:r>
        <w:rPr>
          <w:sz w:val="28"/>
          <w:szCs w:val="28"/>
        </w:rPr>
        <w:t xml:space="preserve"> </w:t>
      </w:r>
      <w:r w:rsidRPr="00DB0118">
        <w:rPr>
          <w:sz w:val="28"/>
          <w:szCs w:val="28"/>
        </w:rPr>
        <w:t>уведомление или несвоевременное уведомление лишает Стороны права ссылаться на указанные обстоятельства как на основание, освобождающее от ответственности за неисполнение или ненадлежащее исполнение обязательств по настоящему Порядку.</w:t>
      </w:r>
    </w:p>
    <w:sectPr w:rsidR="00FB4FC1" w:rsidRPr="004D735F" w:rsidSect="003F597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8D4" w:rsidRDefault="001118D4" w:rsidP="0018082B">
      <w:r>
        <w:separator/>
      </w:r>
    </w:p>
  </w:endnote>
  <w:endnote w:type="continuationSeparator" w:id="1">
    <w:p w:rsidR="001118D4" w:rsidRDefault="001118D4" w:rsidP="00180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8D4" w:rsidRDefault="001118D4" w:rsidP="0018082B">
      <w:r>
        <w:separator/>
      </w:r>
    </w:p>
  </w:footnote>
  <w:footnote w:type="continuationSeparator" w:id="1">
    <w:p w:rsidR="001118D4" w:rsidRDefault="001118D4" w:rsidP="001808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0C77"/>
    <w:multiLevelType w:val="hybridMultilevel"/>
    <w:tmpl w:val="9F726DAA"/>
    <w:lvl w:ilvl="0" w:tplc="EE5CED2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F528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A342111"/>
    <w:multiLevelType w:val="hybridMultilevel"/>
    <w:tmpl w:val="EF82DD04"/>
    <w:lvl w:ilvl="0" w:tplc="CCE86A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6EE4F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E7E00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0D24F9D"/>
    <w:multiLevelType w:val="hybridMultilevel"/>
    <w:tmpl w:val="3150332E"/>
    <w:lvl w:ilvl="0" w:tplc="C0809D9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4201256"/>
    <w:multiLevelType w:val="hybridMultilevel"/>
    <w:tmpl w:val="AF38A62C"/>
    <w:lvl w:ilvl="0" w:tplc="7D360E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7EF7A23"/>
    <w:multiLevelType w:val="hybridMultilevel"/>
    <w:tmpl w:val="45C402FC"/>
    <w:lvl w:ilvl="0" w:tplc="D1982A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FB6173"/>
    <w:multiLevelType w:val="multilevel"/>
    <w:tmpl w:val="1BDAC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4DF86FC5"/>
    <w:multiLevelType w:val="hybridMultilevel"/>
    <w:tmpl w:val="F93E645E"/>
    <w:lvl w:ilvl="0" w:tplc="EE92DC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4E318E3"/>
    <w:multiLevelType w:val="hybridMultilevel"/>
    <w:tmpl w:val="C2466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BD593B"/>
    <w:multiLevelType w:val="multilevel"/>
    <w:tmpl w:val="0360E2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90747C4"/>
    <w:multiLevelType w:val="hybridMultilevel"/>
    <w:tmpl w:val="FCEED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39111A"/>
    <w:multiLevelType w:val="hybridMultilevel"/>
    <w:tmpl w:val="EE10A5BE"/>
    <w:lvl w:ilvl="0" w:tplc="E0EEC3D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6"/>
  </w:num>
  <w:num w:numId="5">
    <w:abstractNumId w:val="13"/>
  </w:num>
  <w:num w:numId="6">
    <w:abstractNumId w:val="9"/>
  </w:num>
  <w:num w:numId="7">
    <w:abstractNumId w:val="4"/>
  </w:num>
  <w:num w:numId="8">
    <w:abstractNumId w:val="7"/>
  </w:num>
  <w:num w:numId="9">
    <w:abstractNumId w:val="8"/>
  </w:num>
  <w:num w:numId="10">
    <w:abstractNumId w:val="3"/>
  </w:num>
  <w:num w:numId="11">
    <w:abstractNumId w:val="12"/>
  </w:num>
  <w:num w:numId="12">
    <w:abstractNumId w:val="10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A4358"/>
    <w:rsid w:val="0000004B"/>
    <w:rsid w:val="000153E5"/>
    <w:rsid w:val="00031DF8"/>
    <w:rsid w:val="00036D87"/>
    <w:rsid w:val="00053F87"/>
    <w:rsid w:val="00054D5A"/>
    <w:rsid w:val="00064717"/>
    <w:rsid w:val="00074F55"/>
    <w:rsid w:val="00086C4C"/>
    <w:rsid w:val="00095488"/>
    <w:rsid w:val="000971B1"/>
    <w:rsid w:val="000B6AB7"/>
    <w:rsid w:val="000C3FEF"/>
    <w:rsid w:val="00101888"/>
    <w:rsid w:val="001118D4"/>
    <w:rsid w:val="00116575"/>
    <w:rsid w:val="00117891"/>
    <w:rsid w:val="001553AE"/>
    <w:rsid w:val="00156349"/>
    <w:rsid w:val="00167EEB"/>
    <w:rsid w:val="0017517A"/>
    <w:rsid w:val="00176FFF"/>
    <w:rsid w:val="0018082B"/>
    <w:rsid w:val="00182FBF"/>
    <w:rsid w:val="001831D9"/>
    <w:rsid w:val="00184FB6"/>
    <w:rsid w:val="0022410E"/>
    <w:rsid w:val="002250FD"/>
    <w:rsid w:val="00234C71"/>
    <w:rsid w:val="00244B30"/>
    <w:rsid w:val="0027266D"/>
    <w:rsid w:val="00282B5A"/>
    <w:rsid w:val="002862AC"/>
    <w:rsid w:val="002A1546"/>
    <w:rsid w:val="002A2C91"/>
    <w:rsid w:val="002A2FA4"/>
    <w:rsid w:val="002A4358"/>
    <w:rsid w:val="002C1600"/>
    <w:rsid w:val="002F519D"/>
    <w:rsid w:val="00306674"/>
    <w:rsid w:val="00323598"/>
    <w:rsid w:val="00330583"/>
    <w:rsid w:val="00335D55"/>
    <w:rsid w:val="00344D57"/>
    <w:rsid w:val="00354B89"/>
    <w:rsid w:val="00365707"/>
    <w:rsid w:val="00366401"/>
    <w:rsid w:val="00371B3F"/>
    <w:rsid w:val="003739CC"/>
    <w:rsid w:val="003763FB"/>
    <w:rsid w:val="00390184"/>
    <w:rsid w:val="00391A61"/>
    <w:rsid w:val="00391C8A"/>
    <w:rsid w:val="003949B5"/>
    <w:rsid w:val="0039576F"/>
    <w:rsid w:val="003A002C"/>
    <w:rsid w:val="003C3B9E"/>
    <w:rsid w:val="003E224B"/>
    <w:rsid w:val="003F597A"/>
    <w:rsid w:val="003F738F"/>
    <w:rsid w:val="003F777D"/>
    <w:rsid w:val="00410E18"/>
    <w:rsid w:val="004226EC"/>
    <w:rsid w:val="0042640C"/>
    <w:rsid w:val="00435BA7"/>
    <w:rsid w:val="0044509D"/>
    <w:rsid w:val="0045438E"/>
    <w:rsid w:val="004627C4"/>
    <w:rsid w:val="00462E24"/>
    <w:rsid w:val="004649E1"/>
    <w:rsid w:val="00471F26"/>
    <w:rsid w:val="00493C05"/>
    <w:rsid w:val="004A4A7B"/>
    <w:rsid w:val="004A74BE"/>
    <w:rsid w:val="004B2E1B"/>
    <w:rsid w:val="004B3EBE"/>
    <w:rsid w:val="004B7096"/>
    <w:rsid w:val="004D735F"/>
    <w:rsid w:val="004E7490"/>
    <w:rsid w:val="004F27CF"/>
    <w:rsid w:val="00511B70"/>
    <w:rsid w:val="005161EB"/>
    <w:rsid w:val="005403B1"/>
    <w:rsid w:val="00561EBE"/>
    <w:rsid w:val="0057654B"/>
    <w:rsid w:val="00576B16"/>
    <w:rsid w:val="00584501"/>
    <w:rsid w:val="005879BC"/>
    <w:rsid w:val="00591F80"/>
    <w:rsid w:val="005970CD"/>
    <w:rsid w:val="005C37AF"/>
    <w:rsid w:val="005D4BE8"/>
    <w:rsid w:val="005D5AB8"/>
    <w:rsid w:val="005E37F9"/>
    <w:rsid w:val="005F43AC"/>
    <w:rsid w:val="005F502A"/>
    <w:rsid w:val="0060122A"/>
    <w:rsid w:val="00606371"/>
    <w:rsid w:val="0062194A"/>
    <w:rsid w:val="00622D0C"/>
    <w:rsid w:val="006463E9"/>
    <w:rsid w:val="00652FC5"/>
    <w:rsid w:val="00655E2E"/>
    <w:rsid w:val="00693D9D"/>
    <w:rsid w:val="006B08B3"/>
    <w:rsid w:val="006B3C45"/>
    <w:rsid w:val="006B777D"/>
    <w:rsid w:val="006C1E1B"/>
    <w:rsid w:val="006C410B"/>
    <w:rsid w:val="006C745F"/>
    <w:rsid w:val="006D4411"/>
    <w:rsid w:val="006D5E47"/>
    <w:rsid w:val="006F57E0"/>
    <w:rsid w:val="00707AF2"/>
    <w:rsid w:val="0071370F"/>
    <w:rsid w:val="007238BA"/>
    <w:rsid w:val="0073013B"/>
    <w:rsid w:val="00734E3B"/>
    <w:rsid w:val="00745741"/>
    <w:rsid w:val="00751939"/>
    <w:rsid w:val="007532B4"/>
    <w:rsid w:val="00760519"/>
    <w:rsid w:val="00771A2A"/>
    <w:rsid w:val="007812F0"/>
    <w:rsid w:val="00787A10"/>
    <w:rsid w:val="007A5035"/>
    <w:rsid w:val="007B0EA1"/>
    <w:rsid w:val="007C1205"/>
    <w:rsid w:val="007D771A"/>
    <w:rsid w:val="007E659F"/>
    <w:rsid w:val="007F1E49"/>
    <w:rsid w:val="00805FFB"/>
    <w:rsid w:val="008168F7"/>
    <w:rsid w:val="00822A57"/>
    <w:rsid w:val="00836BB7"/>
    <w:rsid w:val="00843213"/>
    <w:rsid w:val="00852F87"/>
    <w:rsid w:val="00886168"/>
    <w:rsid w:val="0089487C"/>
    <w:rsid w:val="00895583"/>
    <w:rsid w:val="0089572C"/>
    <w:rsid w:val="0089792F"/>
    <w:rsid w:val="008A4DF5"/>
    <w:rsid w:val="008B6F6A"/>
    <w:rsid w:val="008D14D2"/>
    <w:rsid w:val="008D4EA0"/>
    <w:rsid w:val="008E5D4F"/>
    <w:rsid w:val="008E6395"/>
    <w:rsid w:val="008F547E"/>
    <w:rsid w:val="009006AE"/>
    <w:rsid w:val="00924881"/>
    <w:rsid w:val="00925157"/>
    <w:rsid w:val="009313B1"/>
    <w:rsid w:val="00957D46"/>
    <w:rsid w:val="00967140"/>
    <w:rsid w:val="009717B3"/>
    <w:rsid w:val="0098190E"/>
    <w:rsid w:val="00982F0A"/>
    <w:rsid w:val="00985F95"/>
    <w:rsid w:val="00992DA8"/>
    <w:rsid w:val="009B61FE"/>
    <w:rsid w:val="009B78B5"/>
    <w:rsid w:val="009C0272"/>
    <w:rsid w:val="009E7E74"/>
    <w:rsid w:val="009F7AF3"/>
    <w:rsid w:val="00A105DF"/>
    <w:rsid w:val="00A206AF"/>
    <w:rsid w:val="00A2189D"/>
    <w:rsid w:val="00A346BB"/>
    <w:rsid w:val="00A50B92"/>
    <w:rsid w:val="00A73706"/>
    <w:rsid w:val="00AD31FF"/>
    <w:rsid w:val="00AD3C4C"/>
    <w:rsid w:val="00AD6832"/>
    <w:rsid w:val="00AE0D89"/>
    <w:rsid w:val="00AF0207"/>
    <w:rsid w:val="00AF5F5F"/>
    <w:rsid w:val="00B04827"/>
    <w:rsid w:val="00B1100B"/>
    <w:rsid w:val="00B223A0"/>
    <w:rsid w:val="00B425BB"/>
    <w:rsid w:val="00B60B2E"/>
    <w:rsid w:val="00B634A9"/>
    <w:rsid w:val="00B9224B"/>
    <w:rsid w:val="00B93988"/>
    <w:rsid w:val="00BA2069"/>
    <w:rsid w:val="00BA7BBF"/>
    <w:rsid w:val="00BB437A"/>
    <w:rsid w:val="00BC6969"/>
    <w:rsid w:val="00BE5CCF"/>
    <w:rsid w:val="00C11850"/>
    <w:rsid w:val="00C33732"/>
    <w:rsid w:val="00C41491"/>
    <w:rsid w:val="00C46541"/>
    <w:rsid w:val="00C50A22"/>
    <w:rsid w:val="00C9490C"/>
    <w:rsid w:val="00C9624C"/>
    <w:rsid w:val="00CB10F2"/>
    <w:rsid w:val="00CB5994"/>
    <w:rsid w:val="00CC4378"/>
    <w:rsid w:val="00CC6882"/>
    <w:rsid w:val="00CC71F3"/>
    <w:rsid w:val="00CC757B"/>
    <w:rsid w:val="00CD4A0D"/>
    <w:rsid w:val="00CE5DB0"/>
    <w:rsid w:val="00D132CC"/>
    <w:rsid w:val="00D21ADF"/>
    <w:rsid w:val="00D3198E"/>
    <w:rsid w:val="00D34BB2"/>
    <w:rsid w:val="00D34C89"/>
    <w:rsid w:val="00D35487"/>
    <w:rsid w:val="00D6089A"/>
    <w:rsid w:val="00D62F56"/>
    <w:rsid w:val="00D630D1"/>
    <w:rsid w:val="00DA39B4"/>
    <w:rsid w:val="00DA46A6"/>
    <w:rsid w:val="00DA6991"/>
    <w:rsid w:val="00DC0DE7"/>
    <w:rsid w:val="00DC0F3D"/>
    <w:rsid w:val="00DC45A5"/>
    <w:rsid w:val="00DD38BA"/>
    <w:rsid w:val="00DF0026"/>
    <w:rsid w:val="00DF398D"/>
    <w:rsid w:val="00E16669"/>
    <w:rsid w:val="00E20BCD"/>
    <w:rsid w:val="00E34882"/>
    <w:rsid w:val="00E65E5B"/>
    <w:rsid w:val="00E812B9"/>
    <w:rsid w:val="00E85B2F"/>
    <w:rsid w:val="00E919FA"/>
    <w:rsid w:val="00EA56D4"/>
    <w:rsid w:val="00ED5043"/>
    <w:rsid w:val="00EE7AB9"/>
    <w:rsid w:val="00EF5C23"/>
    <w:rsid w:val="00F14D11"/>
    <w:rsid w:val="00F16413"/>
    <w:rsid w:val="00F2179A"/>
    <w:rsid w:val="00F346C3"/>
    <w:rsid w:val="00F37702"/>
    <w:rsid w:val="00F54007"/>
    <w:rsid w:val="00F5492A"/>
    <w:rsid w:val="00F60116"/>
    <w:rsid w:val="00F62402"/>
    <w:rsid w:val="00F8662E"/>
    <w:rsid w:val="00FA1496"/>
    <w:rsid w:val="00FA47FD"/>
    <w:rsid w:val="00FA5525"/>
    <w:rsid w:val="00FB4FC1"/>
    <w:rsid w:val="00FC1CC8"/>
    <w:rsid w:val="00FE02BF"/>
    <w:rsid w:val="00FE4462"/>
    <w:rsid w:val="00FF2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8B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A7B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07A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F57E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locked/>
    <w:rsid w:val="009B78B5"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a3">
    <w:name w:val="Table Grid"/>
    <w:basedOn w:val="a1"/>
    <w:uiPriority w:val="99"/>
    <w:rsid w:val="00DF002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808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18082B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1808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18082B"/>
    <w:rPr>
      <w:rFonts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rsid w:val="0045438E"/>
    <w:rPr>
      <w:spacing w:val="-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5438E"/>
    <w:pPr>
      <w:widowControl w:val="0"/>
      <w:shd w:val="clear" w:color="auto" w:fill="FFFFFF"/>
      <w:spacing w:line="278" w:lineRule="exact"/>
    </w:pPr>
    <w:rPr>
      <w:spacing w:val="-2"/>
      <w:sz w:val="22"/>
      <w:szCs w:val="22"/>
    </w:rPr>
  </w:style>
  <w:style w:type="character" w:customStyle="1" w:styleId="11">
    <w:name w:val="Заголовок №1_"/>
    <w:basedOn w:val="a0"/>
    <w:link w:val="12"/>
    <w:rsid w:val="00DF398D"/>
    <w:rPr>
      <w:b/>
      <w:bCs/>
      <w:spacing w:val="5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DF398D"/>
    <w:pPr>
      <w:widowControl w:val="0"/>
      <w:shd w:val="clear" w:color="auto" w:fill="FFFFFF"/>
      <w:spacing w:before="840" w:after="60" w:line="0" w:lineRule="atLeast"/>
      <w:jc w:val="center"/>
      <w:outlineLvl w:val="0"/>
    </w:pPr>
    <w:rPr>
      <w:b/>
      <w:bCs/>
      <w:spacing w:val="5"/>
      <w:sz w:val="25"/>
      <w:szCs w:val="25"/>
    </w:rPr>
  </w:style>
  <w:style w:type="character" w:customStyle="1" w:styleId="a8">
    <w:name w:val="Основной текст_"/>
    <w:basedOn w:val="a0"/>
    <w:link w:val="13"/>
    <w:rsid w:val="00DF398D"/>
    <w:rPr>
      <w:b/>
      <w:bCs/>
      <w:spacing w:val="-2"/>
      <w:sz w:val="15"/>
      <w:szCs w:val="15"/>
      <w:shd w:val="clear" w:color="auto" w:fill="FFFFFF"/>
    </w:rPr>
  </w:style>
  <w:style w:type="character" w:customStyle="1" w:styleId="11pt">
    <w:name w:val="Основной текст + 11 pt;Не полужирный"/>
    <w:basedOn w:val="a8"/>
    <w:rsid w:val="00DF398D"/>
    <w:rPr>
      <w:color w:val="000000"/>
      <w:w w:val="100"/>
      <w:position w:val="0"/>
      <w:sz w:val="22"/>
      <w:szCs w:val="22"/>
      <w:lang w:val="ru-RU"/>
    </w:rPr>
  </w:style>
  <w:style w:type="paragraph" w:customStyle="1" w:styleId="13">
    <w:name w:val="Основной текст1"/>
    <w:basedOn w:val="a"/>
    <w:link w:val="a8"/>
    <w:rsid w:val="00DF398D"/>
    <w:pPr>
      <w:widowControl w:val="0"/>
      <w:shd w:val="clear" w:color="auto" w:fill="FFFFFF"/>
      <w:spacing w:before="3420" w:line="187" w:lineRule="exact"/>
      <w:jc w:val="both"/>
    </w:pPr>
    <w:rPr>
      <w:b/>
      <w:bCs/>
      <w:spacing w:val="-2"/>
      <w:sz w:val="15"/>
      <w:szCs w:val="15"/>
    </w:rPr>
  </w:style>
  <w:style w:type="character" w:customStyle="1" w:styleId="spfo1">
    <w:name w:val="spfo1"/>
    <w:basedOn w:val="a0"/>
    <w:rsid w:val="00591F80"/>
  </w:style>
  <w:style w:type="character" w:customStyle="1" w:styleId="10">
    <w:name w:val="Заголовок 1 Знак"/>
    <w:basedOn w:val="a0"/>
    <w:link w:val="1"/>
    <w:uiPriority w:val="9"/>
    <w:rsid w:val="00BA7B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Strong"/>
    <w:basedOn w:val="a0"/>
    <w:uiPriority w:val="22"/>
    <w:qFormat/>
    <w:rsid w:val="00BA7BB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07A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 Spacing"/>
    <w:uiPriority w:val="1"/>
    <w:qFormat/>
    <w:rsid w:val="007532B4"/>
    <w:pPr>
      <w:overflowPunct w:val="0"/>
      <w:autoSpaceDE w:val="0"/>
      <w:autoSpaceDN w:val="0"/>
      <w:adjustRightInd w:val="0"/>
      <w:spacing w:after="0" w:line="240" w:lineRule="auto"/>
    </w:pPr>
    <w:rPr>
      <w:sz w:val="20"/>
      <w:szCs w:val="24"/>
    </w:rPr>
  </w:style>
  <w:style w:type="character" w:styleId="ab">
    <w:name w:val="Hyperlink"/>
    <w:basedOn w:val="a0"/>
    <w:uiPriority w:val="99"/>
    <w:semiHidden/>
    <w:unhideWhenUsed/>
    <w:rsid w:val="0015634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511B70"/>
    <w:pPr>
      <w:ind w:left="708"/>
    </w:pPr>
    <w:rPr>
      <w:sz w:val="20"/>
      <w:szCs w:val="20"/>
    </w:rPr>
  </w:style>
  <w:style w:type="paragraph" w:styleId="ad">
    <w:name w:val="Body Text"/>
    <w:basedOn w:val="a"/>
    <w:link w:val="ae"/>
    <w:semiHidden/>
    <w:rsid w:val="00D34C89"/>
    <w:pPr>
      <w:spacing w:after="120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D34C89"/>
    <w:rPr>
      <w:sz w:val="20"/>
      <w:szCs w:val="20"/>
    </w:rPr>
  </w:style>
  <w:style w:type="paragraph" w:customStyle="1" w:styleId="ConsPlusTitle">
    <w:name w:val="ConsPlusTitle"/>
    <w:rsid w:val="00C50A22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C50A2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50A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A973B-5A70-42FA-9DC2-F9C9588A8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4504</Words>
  <Characters>25678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</vt:lpstr>
    </vt:vector>
  </TitlesOfParts>
  <Company>HTM</Company>
  <LinksUpToDate>false</LinksUpToDate>
  <CharactersWithSpaces>30122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</dc:title>
  <dc:creator>Довольный пользователь Microsoft Office</dc:creator>
  <cp:lastModifiedBy>ar</cp:lastModifiedBy>
  <cp:revision>3</cp:revision>
  <cp:lastPrinted>2007-08-31T11:29:00Z</cp:lastPrinted>
  <dcterms:created xsi:type="dcterms:W3CDTF">2019-07-23T14:14:00Z</dcterms:created>
  <dcterms:modified xsi:type="dcterms:W3CDTF">2019-07-24T07:50:00Z</dcterms:modified>
</cp:coreProperties>
</file>