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0" w:rsidRDefault="00D72810" w:rsidP="00D728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72810">
        <w:rPr>
          <w:b/>
          <w:color w:val="000000"/>
          <w:sz w:val="28"/>
          <w:szCs w:val="28"/>
        </w:rPr>
        <w:t>С 01.01.2017 вступили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- 294-ФЗ).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1. Вступили в силу положения о профилактике соблюдения обязательных требований (ст. 8.2 №294-ФЗ). Так, органы муниципального контроля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посредством: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проведения семинаров и конференций;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разъяснительной работы в средствах массовой информации;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распространения комментариев о содержании новых нормативных правовых актов, устанавливающих обязательные требования;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-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2. Предусмотрено направление органами муниципального контроля юридическим лицам, индивидуальным предпринимателям предостережения о недопустимости нарушения обязательных требований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5 ст. 8.2 294-ФЗ).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В свою очередь постановлением Правительства Российской Федерации от 10.02.2017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3. 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 (ст. 8.3№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4. Введены нормы об использовании при проведении плановых проверок проверочных листов (списков контрольных вопросов) (части 11.1 - 11.5 ст. 9 294-ФЗ).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Постановлением Правительства Российской Федерации от 13.02.2017 № 177 утверждены общие требования к разработке и утверждению проверочных листов (списков контрольных вопросов), которые содержат в себе, в том числе обязательные условия, которые должна содержать форма проверочного листа. Формы проверочных листов могут быть использованы для разработки и размещения в сети «Интернет»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муниципальными правовыми актами.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5. Конкретизированы способы возможного уведомления юридического лица, индивидуального предпринимателя о проведении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12 ст. 9, ч. 16 ст. 10 294-ФЗ).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Так, установлено, что проверяемое лицо может быть уведомлено не </w:t>
      </w:r>
      <w:proofErr w:type="gramStart"/>
      <w:r w:rsidRPr="00D72810">
        <w:rPr>
          <w:color w:val="000000"/>
          <w:sz w:val="28"/>
          <w:szCs w:val="28"/>
        </w:rPr>
        <w:t>позднее</w:t>
      </w:r>
      <w:proofErr w:type="gramEnd"/>
      <w:r w:rsidRPr="00D72810">
        <w:rPr>
          <w:color w:val="000000"/>
          <w:sz w:val="28"/>
          <w:szCs w:val="28"/>
        </w:rPr>
        <w:t xml:space="preserve"> чем за три рабочих дня до начала проведения плановой проверки (за 24 часа до </w:t>
      </w:r>
      <w:r w:rsidRPr="00D72810">
        <w:rPr>
          <w:color w:val="000000"/>
          <w:sz w:val="28"/>
          <w:szCs w:val="28"/>
        </w:rPr>
        <w:lastRenderedPageBreak/>
        <w:t xml:space="preserve">проведения внеплановой проверки)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</w:t>
      </w:r>
      <w:proofErr w:type="gramStart"/>
      <w:r w:rsidRPr="00D72810">
        <w:rPr>
          <w:color w:val="000000"/>
          <w:sz w:val="28"/>
          <w:szCs w:val="28"/>
        </w:rPr>
        <w:t>реестре</w:t>
      </w:r>
      <w:proofErr w:type="gramEnd"/>
      <w:r w:rsidRPr="00D72810">
        <w:rPr>
          <w:color w:val="000000"/>
          <w:sz w:val="28"/>
          <w:szCs w:val="28"/>
        </w:rPr>
        <w:t xml:space="preserve">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6. Вступили в силу положения, регламентирующие порядок рассмотрения анонимных обращений, содержащих информацию, являющуюся основанием для проведения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3 ст. 10 294-ФЗ).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Содержание таких мер в 294-ФЗ не раскрывается, вместе с тем такими мерами, в том числе могут быть: обращение в органы внутренних дел, получение сведений из единого государственного реестра юридических лиц, индивидуальных предпринимателей.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72810">
        <w:rPr>
          <w:color w:val="000000"/>
          <w:sz w:val="28"/>
          <w:szCs w:val="28"/>
        </w:rPr>
        <w:t>ии и ау</w:t>
      </w:r>
      <w:proofErr w:type="gramEnd"/>
      <w:r w:rsidRPr="00D72810">
        <w:rPr>
          <w:color w:val="000000"/>
          <w:sz w:val="28"/>
          <w:szCs w:val="28"/>
        </w:rPr>
        <w:t>тентификации.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7. Предусмотрена процедура предварительной проверки поступивших обращений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>. 3.2 ст. 10 294-ФЗ).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ходе проведения предварительной проверки: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проводится рассмотрение документов юридического лица, индивидуального предпринимателя, имеющихся в распоряжении органа муниципального контроля);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рамках предварительной проверки у юридического лица, индивидуального предпринимателя могут быть запрошены пояснения в отношении полученной </w:t>
      </w:r>
      <w:r w:rsidRPr="00D72810">
        <w:rPr>
          <w:color w:val="000000"/>
          <w:sz w:val="28"/>
          <w:szCs w:val="28"/>
        </w:rPr>
        <w:lastRenderedPageBreak/>
        <w:t xml:space="preserve">информации, но представление таких пояснений и иных документов не является обязательным.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2810">
        <w:rPr>
          <w:color w:val="000000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 2 ч. 2 ст. 10 294-ФЗ. </w:t>
      </w:r>
      <w:proofErr w:type="gramEnd"/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8. В 294-ФЗ урегулирован порядок действий органа муниципального контроля при установлении анонимности или недостоверности обращения (части 3.4, 3.5 ст. 10 294-ФЗ).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D72810">
        <w:rPr>
          <w:color w:val="000000"/>
          <w:sz w:val="28"/>
          <w:szCs w:val="28"/>
        </w:rPr>
        <w:t>явившихся</w:t>
      </w:r>
      <w:proofErr w:type="gramEnd"/>
      <w:r w:rsidRPr="00D72810">
        <w:rPr>
          <w:color w:val="000000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 Кроме того, существенным нововведением является то, что орган муниципального контроля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9. В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>. 10 ст. 11 294-ФЗ).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10. Вступили в силу положения, определяющие порядок действий органа муниципального контроля в случае невозможности проведения проверки, положения, предусматривающие составление акта о невозможности проведения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7 ст. 12 294-ФЗ).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частности,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</w:r>
      <w:proofErr w:type="gramStart"/>
      <w:r w:rsidRPr="00D72810">
        <w:rPr>
          <w:color w:val="000000"/>
          <w:sz w:val="28"/>
          <w:szCs w:val="28"/>
        </w:rPr>
        <w:t>с</w:t>
      </w:r>
      <w:proofErr w:type="gramEnd"/>
      <w:r w:rsidRPr="00D72810">
        <w:rPr>
          <w:color w:val="000000"/>
          <w:sz w:val="28"/>
          <w:szCs w:val="28"/>
        </w:rPr>
        <w:t xml:space="preserve">: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отсутствием индивидуального предпринимателя, его уполномоченного представителя, руководителя или иного должностного лица юридического лица;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фактическим неосуществлением деятельности юридическим лицом, индивидуальным предпринимателем;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</w:t>
      </w:r>
      <w:r w:rsidRPr="00D72810">
        <w:rPr>
          <w:color w:val="000000"/>
          <w:sz w:val="28"/>
          <w:szCs w:val="28"/>
        </w:rPr>
        <w:lastRenderedPageBreak/>
        <w:t xml:space="preserve">должностного лица органа муниципального контроля по проведению проверок или уклонение от таких проверок, орган муниципального контроля возбуждает дело об административном правонарушении по ст. 19.4.1 </w:t>
      </w:r>
      <w:proofErr w:type="spellStart"/>
      <w:r w:rsidRPr="00D72810">
        <w:rPr>
          <w:color w:val="000000"/>
          <w:sz w:val="28"/>
          <w:szCs w:val="28"/>
        </w:rPr>
        <w:t>КоАП</w:t>
      </w:r>
      <w:proofErr w:type="spellEnd"/>
      <w:r w:rsidRPr="00D72810">
        <w:rPr>
          <w:color w:val="000000"/>
          <w:sz w:val="28"/>
          <w:szCs w:val="28"/>
        </w:rPr>
        <w:t xml:space="preserve"> РФ и направляет соответствующие материалы для рассмотрения в суд. </w:t>
      </w:r>
      <w:proofErr w:type="gramStart"/>
      <w:r w:rsidRPr="00D72810">
        <w:rPr>
          <w:color w:val="000000"/>
          <w:sz w:val="28"/>
          <w:szCs w:val="28"/>
        </w:rPr>
        <w:t>Кроме того,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 </w:t>
      </w:r>
      <w:proofErr w:type="gramEnd"/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11. В 294-ФЗ изменены требования к содержанию распоряжения (приказа) о проведении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2 ст. 14 294-ФЗ).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С целью реализации данных изменений Минэкономразвития России принят приказ от 30.09.2016 № 620 «О внесении изменений в приказ Министерства экономического развития Российской Федерации от 30 апреля 2009 </w:t>
      </w:r>
      <w:r w:rsidR="00824E93">
        <w:rPr>
          <w:color w:val="000000"/>
          <w:sz w:val="28"/>
          <w:szCs w:val="28"/>
        </w:rPr>
        <w:t xml:space="preserve">№ </w:t>
      </w:r>
      <w:r w:rsidRPr="00D72810">
        <w:rPr>
          <w:color w:val="000000"/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Данным документом изменена типовая форма приказа (распоряжения) о проведении проверки.</w:t>
      </w:r>
    </w:p>
    <w:p w:rsidR="00EC35F2" w:rsidRDefault="00EC35F2" w:rsidP="00D72810">
      <w:pPr>
        <w:ind w:firstLine="709"/>
      </w:pPr>
    </w:p>
    <w:sectPr w:rsidR="00EC35F2" w:rsidSect="00D728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10"/>
    <w:rsid w:val="00824E93"/>
    <w:rsid w:val="00C07656"/>
    <w:rsid w:val="00D72810"/>
    <w:rsid w:val="00EC35F2"/>
    <w:rsid w:val="00F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D7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2022-03-01T09:04:00Z</dcterms:created>
  <dcterms:modified xsi:type="dcterms:W3CDTF">2022-03-01T13:53:00Z</dcterms:modified>
</cp:coreProperties>
</file>